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2D4F" w:rsidRDefault="00C06976" w:rsidP="00850BF0">
      <w:pPr>
        <w:pStyle w:val="Heading1"/>
        <w:rPr>
          <w:rFonts w:ascii="Times New Roman" w:hAnsi="Times New Roman"/>
          <w:color w:val="3366FF"/>
          <w:sz w:val="52"/>
        </w:rPr>
      </w:pPr>
      <w:bookmarkStart w:id="0" w:name="_GoBack"/>
      <w:bookmarkEnd w:id="0"/>
      <w:r>
        <w:rPr>
          <w:noProof/>
          <w:sz w:val="52"/>
          <w:lang w:val="en-US" w:eastAsia="en-US"/>
        </w:rPr>
        <w:drawing>
          <wp:anchor distT="0" distB="0" distL="114300" distR="114300" simplePos="0" relativeHeight="251657728" behindDoc="1" locked="0" layoutInCell="1" allowOverlap="1">
            <wp:simplePos x="0" y="0"/>
            <wp:positionH relativeFrom="column">
              <wp:posOffset>-236855</wp:posOffset>
            </wp:positionH>
            <wp:positionV relativeFrom="paragraph">
              <wp:posOffset>-387985</wp:posOffset>
            </wp:positionV>
            <wp:extent cx="1376045" cy="1442720"/>
            <wp:effectExtent l="19050" t="0" r="0" b="0"/>
            <wp:wrapNone/>
            <wp:docPr id="2" name="Picture 2" descr="Glob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lobal"/>
                    <pic:cNvPicPr>
                      <a:picLocks noChangeAspect="1" noChangeArrowheads="1"/>
                    </pic:cNvPicPr>
                  </pic:nvPicPr>
                  <pic:blipFill>
                    <a:blip r:embed="rId5"/>
                    <a:srcRect/>
                    <a:stretch>
                      <a:fillRect/>
                    </a:stretch>
                  </pic:blipFill>
                  <pic:spPr bwMode="auto">
                    <a:xfrm>
                      <a:off x="0" y="0"/>
                      <a:ext cx="1376045" cy="1442720"/>
                    </a:xfrm>
                    <a:prstGeom prst="rect">
                      <a:avLst/>
                    </a:prstGeom>
                    <a:noFill/>
                    <a:ln w="9525">
                      <a:noFill/>
                      <a:miter lim="800000"/>
                      <a:headEnd/>
                      <a:tailEnd/>
                    </a:ln>
                  </pic:spPr>
                </pic:pic>
              </a:graphicData>
            </a:graphic>
          </wp:anchor>
        </w:drawing>
      </w:r>
    </w:p>
    <w:p w:rsidR="00E10CFD" w:rsidRPr="00E62D4F" w:rsidRDefault="006B0143" w:rsidP="00E62D4F">
      <w:pPr>
        <w:pStyle w:val="Heading1"/>
        <w:ind w:left="1440"/>
        <w:rPr>
          <w:rFonts w:ascii="Times New Roman" w:hAnsi="Times New Roman"/>
          <w:color w:val="3366FF"/>
          <w:sz w:val="52"/>
        </w:rPr>
      </w:pPr>
      <w:r w:rsidRPr="00E62D4F">
        <w:rPr>
          <w:rFonts w:ascii="Times New Roman" w:hAnsi="Times New Roman"/>
          <w:color w:val="3366FF"/>
          <w:sz w:val="52"/>
        </w:rPr>
        <w:t>Global Issues</w:t>
      </w:r>
    </w:p>
    <w:p w:rsidR="006B0143" w:rsidRDefault="006B0143"/>
    <w:p w:rsidR="00E62D4F" w:rsidRDefault="00E62D4F"/>
    <w:p w:rsidR="006B0143" w:rsidRPr="00850BF0" w:rsidRDefault="006B0143" w:rsidP="00850BF0">
      <w:pPr>
        <w:pStyle w:val="BodyText2"/>
      </w:pPr>
      <w:r w:rsidRPr="00850BF0">
        <w:t xml:space="preserve">With analysts predicting the Australian dollar should rise in the next quarter, more meetings and incentive-related travel is expected to go offshore.  </w:t>
      </w:r>
      <w:smartTag w:uri="urn:schemas-microsoft-com:office:smarttags" w:element="City">
        <w:smartTag w:uri="urn:schemas-microsoft-com:office:smarttags" w:element="place">
          <w:r w:rsidRPr="00850BF0">
            <w:t>Dubai</w:t>
          </w:r>
        </w:smartTag>
      </w:smartTag>
      <w:r w:rsidRPr="00850BF0">
        <w:t xml:space="preserve"> has suffered in recent times due in part to the weak Aussie dollar.</w:t>
      </w:r>
    </w:p>
    <w:p w:rsidR="006B0143" w:rsidRPr="00850BF0" w:rsidRDefault="006B0143" w:rsidP="00850BF0">
      <w:pPr>
        <w:pStyle w:val="Heading3"/>
        <w:ind w:right="4723"/>
        <w:rPr>
          <w:color w:val="800000"/>
          <w:sz w:val="24"/>
          <w:szCs w:val="20"/>
        </w:rPr>
      </w:pPr>
      <w:r w:rsidRPr="00850BF0">
        <w:rPr>
          <w:color w:val="800000"/>
          <w:sz w:val="24"/>
          <w:szCs w:val="20"/>
        </w:rPr>
        <w:t xml:space="preserve">See </w:t>
      </w:r>
      <w:smartTag w:uri="urn:schemas-microsoft-com:office:smarttags" w:element="country-region">
        <w:smartTag w:uri="urn:schemas-microsoft-com:office:smarttags" w:element="place">
          <w:r w:rsidRPr="00850BF0">
            <w:rPr>
              <w:color w:val="800000"/>
              <w:sz w:val="24"/>
              <w:szCs w:val="20"/>
            </w:rPr>
            <w:t>Australia</w:t>
          </w:r>
        </w:smartTag>
      </w:smartTag>
      <w:r w:rsidRPr="00850BF0">
        <w:rPr>
          <w:color w:val="800000"/>
          <w:sz w:val="24"/>
          <w:szCs w:val="20"/>
        </w:rPr>
        <w:t xml:space="preserve"> Campaign</w:t>
      </w:r>
    </w:p>
    <w:p w:rsidR="006B0143" w:rsidRPr="00850BF0" w:rsidRDefault="006B0143" w:rsidP="00850BF0">
      <w:pPr>
        <w:pStyle w:val="BodyText"/>
        <w:rPr>
          <w:color w:val="3366FF"/>
        </w:rPr>
      </w:pPr>
      <w:r w:rsidRPr="00850BF0">
        <w:rPr>
          <w:color w:val="3366FF"/>
        </w:rPr>
        <w:t>While the See Australia Campaign launched in late 2000 featuring Ernie Dingo and designed to encourage Australians to holiday within Australia, is expected to have an impact on local tourism product, it will do little for the international markets, with many planners preferring value for money offshore destinations, particularly incentive travel.</w:t>
      </w:r>
    </w:p>
    <w:p w:rsidR="006B0143" w:rsidRPr="00850BF0" w:rsidRDefault="006B0143" w:rsidP="00850BF0">
      <w:pPr>
        <w:spacing w:before="240"/>
        <w:ind w:right="4723"/>
        <w:rPr>
          <w:rFonts w:ascii="Arial" w:hAnsi="Arial" w:cs="Arial"/>
          <w:color w:val="3366FF"/>
          <w:sz w:val="20"/>
          <w:szCs w:val="20"/>
        </w:rPr>
      </w:pPr>
      <w:r w:rsidRPr="00850BF0">
        <w:rPr>
          <w:rFonts w:ascii="Arial" w:hAnsi="Arial" w:cs="Arial"/>
          <w:color w:val="3366FF"/>
          <w:sz w:val="20"/>
          <w:szCs w:val="20"/>
        </w:rPr>
        <w:t xml:space="preserve">In relation to the See Australia Campaign, in early 2000, we interviewed Australian psychologist and social researcher, Hugh Mackay, and asked him why many Australians travel overseas before seeing </w:t>
      </w:r>
      <w:smartTag w:uri="urn:schemas-microsoft-com:office:smarttags" w:element="country-region">
        <w:smartTag w:uri="urn:schemas-microsoft-com:office:smarttags" w:element="place">
          <w:r w:rsidRPr="00850BF0">
            <w:rPr>
              <w:rFonts w:ascii="Arial" w:hAnsi="Arial" w:cs="Arial"/>
              <w:color w:val="3366FF"/>
              <w:sz w:val="20"/>
              <w:szCs w:val="20"/>
            </w:rPr>
            <w:t>Australia</w:t>
          </w:r>
        </w:smartTag>
      </w:smartTag>
      <w:r w:rsidRPr="00850BF0">
        <w:rPr>
          <w:rFonts w:ascii="Arial" w:hAnsi="Arial" w:cs="Arial"/>
          <w:color w:val="3366FF"/>
          <w:sz w:val="20"/>
          <w:szCs w:val="20"/>
        </w:rPr>
        <w:t>.  “I think this will change” he said. “That has been part of our sense of ourselves as isolated, as an outpost of particularly British culture, so there’s been this standing cultural tradition that as soon as you can take wing, you’re tempted to go ‘home’ in a cultural sense.  I think that’s changing – more and more young people, while they still want to see the world, they are saying yes, but I want to get to know this place as well.”</w:t>
      </w:r>
    </w:p>
    <w:p w:rsidR="006B0143" w:rsidRPr="00850BF0" w:rsidRDefault="006B0143" w:rsidP="00850BF0">
      <w:pPr>
        <w:pStyle w:val="Heading3"/>
        <w:ind w:right="4723"/>
        <w:rPr>
          <w:color w:val="800000"/>
          <w:sz w:val="24"/>
          <w:szCs w:val="20"/>
        </w:rPr>
      </w:pPr>
      <w:proofErr w:type="gramStart"/>
      <w:r w:rsidRPr="00850BF0">
        <w:rPr>
          <w:color w:val="800000"/>
          <w:sz w:val="24"/>
          <w:szCs w:val="20"/>
        </w:rPr>
        <w:t>e-Apathy</w:t>
      </w:r>
      <w:proofErr w:type="gramEnd"/>
    </w:p>
    <w:p w:rsidR="006B0143" w:rsidRPr="00850BF0" w:rsidRDefault="006B0143" w:rsidP="00850BF0">
      <w:pPr>
        <w:spacing w:before="240"/>
        <w:ind w:right="4723"/>
        <w:rPr>
          <w:rFonts w:ascii="Arial" w:hAnsi="Arial" w:cs="Arial"/>
          <w:color w:val="3366FF"/>
          <w:sz w:val="20"/>
          <w:szCs w:val="20"/>
        </w:rPr>
      </w:pPr>
      <w:r w:rsidRPr="00850BF0">
        <w:rPr>
          <w:rFonts w:ascii="Arial" w:hAnsi="Arial" w:cs="Arial"/>
          <w:color w:val="3366FF"/>
          <w:sz w:val="20"/>
          <w:szCs w:val="20"/>
        </w:rPr>
        <w:t xml:space="preserve">The incentive industry in the </w:t>
      </w:r>
      <w:smartTag w:uri="urn:schemas-microsoft-com:office:smarttags" w:element="country-region">
        <w:smartTag w:uri="urn:schemas-microsoft-com:office:smarttags" w:element="place">
          <w:r w:rsidRPr="00850BF0">
            <w:rPr>
              <w:rFonts w:ascii="Arial" w:hAnsi="Arial" w:cs="Arial"/>
              <w:color w:val="3366FF"/>
              <w:sz w:val="20"/>
              <w:szCs w:val="20"/>
            </w:rPr>
            <w:t>US</w:t>
          </w:r>
        </w:smartTag>
      </w:smartTag>
      <w:r w:rsidRPr="00850BF0">
        <w:rPr>
          <w:rFonts w:ascii="Arial" w:hAnsi="Arial" w:cs="Arial"/>
          <w:color w:val="3366FF"/>
          <w:sz w:val="20"/>
          <w:szCs w:val="20"/>
        </w:rPr>
        <w:t xml:space="preserve"> and </w:t>
      </w:r>
      <w:smartTag w:uri="urn:schemas-microsoft-com:office:smarttags" w:element="place">
        <w:r w:rsidRPr="00850BF0">
          <w:rPr>
            <w:rFonts w:ascii="Arial" w:hAnsi="Arial" w:cs="Arial"/>
            <w:color w:val="3366FF"/>
            <w:sz w:val="20"/>
            <w:szCs w:val="20"/>
          </w:rPr>
          <w:t>Europe</w:t>
        </w:r>
      </w:smartTag>
      <w:r w:rsidRPr="00850BF0">
        <w:rPr>
          <w:rFonts w:ascii="Arial" w:hAnsi="Arial" w:cs="Arial"/>
          <w:color w:val="3366FF"/>
          <w:sz w:val="20"/>
          <w:szCs w:val="20"/>
        </w:rPr>
        <w:t xml:space="preserve"> has been suffering from e-apathy.  While many organisations have a web presence, they are not really sure why they are there in the first place.</w:t>
      </w:r>
    </w:p>
    <w:p w:rsidR="006B0143" w:rsidRPr="00850BF0" w:rsidRDefault="006B0143" w:rsidP="00850BF0">
      <w:pPr>
        <w:pStyle w:val="Heading3"/>
        <w:ind w:right="4723"/>
        <w:rPr>
          <w:color w:val="800000"/>
          <w:sz w:val="24"/>
          <w:szCs w:val="20"/>
        </w:rPr>
      </w:pPr>
      <w:r w:rsidRPr="00850BF0">
        <w:rPr>
          <w:color w:val="800000"/>
          <w:sz w:val="24"/>
          <w:szCs w:val="20"/>
        </w:rPr>
        <w:t xml:space="preserve">Interest in </w:t>
      </w:r>
      <w:smartTag w:uri="urn:schemas-microsoft-com:office:smarttags" w:element="country-region">
        <w:smartTag w:uri="urn:schemas-microsoft-com:office:smarttags" w:element="place">
          <w:r w:rsidRPr="00850BF0">
            <w:rPr>
              <w:color w:val="800000"/>
              <w:sz w:val="24"/>
              <w:szCs w:val="20"/>
            </w:rPr>
            <w:t>Jordan</w:t>
          </w:r>
        </w:smartTag>
      </w:smartTag>
    </w:p>
    <w:p w:rsidR="006B0143" w:rsidRPr="00850BF0" w:rsidRDefault="006B0143" w:rsidP="00850BF0">
      <w:pPr>
        <w:spacing w:before="240"/>
        <w:ind w:right="4723"/>
        <w:rPr>
          <w:rFonts w:ascii="Arial" w:hAnsi="Arial" w:cs="Arial"/>
          <w:color w:val="3366FF"/>
          <w:sz w:val="20"/>
          <w:szCs w:val="20"/>
        </w:rPr>
      </w:pPr>
      <w:r w:rsidRPr="00850BF0">
        <w:rPr>
          <w:rFonts w:ascii="Arial" w:hAnsi="Arial" w:cs="Arial"/>
          <w:color w:val="3366FF"/>
          <w:sz w:val="20"/>
          <w:szCs w:val="20"/>
        </w:rPr>
        <w:t xml:space="preserve">Interest in </w:t>
      </w:r>
      <w:smartTag w:uri="urn:schemas-microsoft-com:office:smarttags" w:element="country-region">
        <w:smartTag w:uri="urn:schemas-microsoft-com:office:smarttags" w:element="place">
          <w:r w:rsidRPr="00850BF0">
            <w:rPr>
              <w:rFonts w:ascii="Arial" w:hAnsi="Arial" w:cs="Arial"/>
              <w:color w:val="3366FF"/>
              <w:sz w:val="20"/>
              <w:szCs w:val="20"/>
            </w:rPr>
            <w:t>Jordan</w:t>
          </w:r>
        </w:smartTag>
      </w:smartTag>
      <w:r w:rsidRPr="00850BF0">
        <w:rPr>
          <w:rFonts w:ascii="Arial" w:hAnsi="Arial" w:cs="Arial"/>
          <w:color w:val="3366FF"/>
          <w:sz w:val="20"/>
          <w:szCs w:val="20"/>
        </w:rPr>
        <w:t xml:space="preserve"> as a Incentive destination continues to grow, according to Destination Marketing Services based in </w:t>
      </w:r>
      <w:smartTag w:uri="urn:schemas-microsoft-com:office:smarttags" w:element="City">
        <w:smartTag w:uri="urn:schemas-microsoft-com:office:smarttags" w:element="place">
          <w:r w:rsidRPr="00850BF0">
            <w:rPr>
              <w:rFonts w:ascii="Arial" w:hAnsi="Arial" w:cs="Arial"/>
              <w:color w:val="3366FF"/>
              <w:sz w:val="20"/>
              <w:szCs w:val="20"/>
            </w:rPr>
            <w:t>Sydney</w:t>
          </w:r>
        </w:smartTag>
      </w:smartTag>
      <w:proofErr w:type="gramStart"/>
      <w:r w:rsidRPr="00850BF0">
        <w:rPr>
          <w:rFonts w:ascii="Arial" w:hAnsi="Arial" w:cs="Arial"/>
          <w:color w:val="3366FF"/>
          <w:sz w:val="20"/>
          <w:szCs w:val="20"/>
        </w:rPr>
        <w:t>..</w:t>
      </w:r>
      <w:proofErr w:type="gramEnd"/>
      <w:r w:rsidRPr="00850BF0">
        <w:rPr>
          <w:rFonts w:ascii="Arial" w:hAnsi="Arial" w:cs="Arial"/>
          <w:color w:val="3366FF"/>
          <w:sz w:val="20"/>
          <w:szCs w:val="20"/>
        </w:rPr>
        <w:t xml:space="preserve">  DMS now represents the Jordan-based destination marketing company – International Traders. </w:t>
      </w:r>
    </w:p>
    <w:sectPr w:rsidR="006B0143" w:rsidRPr="00850BF0" w:rsidSect="00850BF0">
      <w:pgSz w:w="11907" w:h="16840" w:code="9"/>
      <w:pgMar w:top="1440" w:right="1797"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Impact">
    <w:panose1 w:val="020B080603090205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593"/>
    <w:rsid w:val="000539A2"/>
    <w:rsid w:val="00213FE2"/>
    <w:rsid w:val="006B0143"/>
    <w:rsid w:val="0083799D"/>
    <w:rsid w:val="00850BF0"/>
    <w:rsid w:val="00BD0593"/>
    <w:rsid w:val="00C06976"/>
    <w:rsid w:val="00C5089B"/>
    <w:rsid w:val="00C74D55"/>
    <w:rsid w:val="00E10CFD"/>
    <w:rsid w:val="00E62D4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colormenu v:ext="edit" strokecolor="#36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rsid w:val="00850BF0"/>
    <w:pPr>
      <w:keepNext/>
      <w:outlineLvl w:val="0"/>
    </w:pPr>
    <w:rPr>
      <w:rFonts w:ascii="Impact" w:hAnsi="Impact"/>
      <w:sz w:val="72"/>
    </w:rPr>
  </w:style>
  <w:style w:type="paragraph" w:styleId="Heading3">
    <w:name w:val="heading 3"/>
    <w:basedOn w:val="Normal"/>
    <w:next w:val="Normal"/>
    <w:qFormat/>
    <w:rsid w:val="006B014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50BF0"/>
    <w:pPr>
      <w:spacing w:before="240"/>
      <w:ind w:right="4723"/>
    </w:pPr>
    <w:rPr>
      <w:rFonts w:ascii="Arial" w:hAnsi="Arial" w:cs="Arial"/>
      <w:sz w:val="20"/>
      <w:szCs w:val="20"/>
    </w:rPr>
  </w:style>
  <w:style w:type="paragraph" w:styleId="BodyText2">
    <w:name w:val="Body Text 2"/>
    <w:basedOn w:val="Normal"/>
    <w:rsid w:val="00850BF0"/>
    <w:pPr>
      <w:ind w:right="4723"/>
    </w:pPr>
    <w:rPr>
      <w:rFonts w:ascii="Arial" w:hAnsi="Arial" w:cs="Arial"/>
      <w:color w:val="3366F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rsid w:val="00850BF0"/>
    <w:pPr>
      <w:keepNext/>
      <w:outlineLvl w:val="0"/>
    </w:pPr>
    <w:rPr>
      <w:rFonts w:ascii="Impact" w:hAnsi="Impact"/>
      <w:sz w:val="72"/>
    </w:rPr>
  </w:style>
  <w:style w:type="paragraph" w:styleId="Heading3">
    <w:name w:val="heading 3"/>
    <w:basedOn w:val="Normal"/>
    <w:next w:val="Normal"/>
    <w:qFormat/>
    <w:rsid w:val="006B014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50BF0"/>
    <w:pPr>
      <w:spacing w:before="240"/>
      <w:ind w:right="4723"/>
    </w:pPr>
    <w:rPr>
      <w:rFonts w:ascii="Arial" w:hAnsi="Arial" w:cs="Arial"/>
      <w:sz w:val="20"/>
      <w:szCs w:val="20"/>
    </w:rPr>
  </w:style>
  <w:style w:type="paragraph" w:styleId="BodyText2">
    <w:name w:val="Body Text 2"/>
    <w:basedOn w:val="Normal"/>
    <w:rsid w:val="00850BF0"/>
    <w:pPr>
      <w:ind w:right="4723"/>
    </w:pPr>
    <w:rPr>
      <w:rFonts w:ascii="Arial" w:hAnsi="Arial" w:cs="Arial"/>
      <w:color w:val="3366F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268</Words>
  <Characters>1433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Global Issues</vt:lpstr>
    </vt:vector>
  </TitlesOfParts>
  <Company>CTS Training Pty Ltd</Company>
  <LinksUpToDate>false</LinksUpToDate>
  <CharactersWithSpaces>1698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Global Issues</dc:title>
  <dc:creator>CTS TRAINING PTY LTD</dc:creator>
  <cp:lastModifiedBy>Student</cp:lastModifiedBy>
  <cp:revision>3</cp:revision>
  <dcterms:created xsi:type="dcterms:W3CDTF">2008-03-03T06:03:00Z</dcterms:created>
  <dcterms:modified xsi:type="dcterms:W3CDTF">2010-10-04T23:30:00Z</dcterms:modified>
</cp:coreProperties>
</file>