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996" w:rsidRPr="00175996" w:rsidRDefault="00175996" w:rsidP="00175996">
      <w:pPr>
        <w:pStyle w:val="Heading1"/>
        <w:rPr>
          <w:rFonts w:eastAsia="Times New Roman"/>
          <w:lang w:eastAsia="en-AU"/>
        </w:rPr>
      </w:pPr>
      <w:r w:rsidRPr="00175996">
        <w:rPr>
          <w:rFonts w:eastAsia="Times New Roman"/>
          <w:lang w:eastAsia="en-AU"/>
        </w:rPr>
        <w:t xml:space="preserve">What is the </w:t>
      </w:r>
      <w:proofErr w:type="spellStart"/>
      <w:r w:rsidRPr="00175996">
        <w:rPr>
          <w:rFonts w:eastAsia="Times New Roman"/>
          <w:lang w:eastAsia="en-AU"/>
        </w:rPr>
        <w:t>Glycemic</w:t>
      </w:r>
      <w:proofErr w:type="spellEnd"/>
      <w:r w:rsidRPr="00175996">
        <w:rPr>
          <w:rFonts w:eastAsia="Times New Roman"/>
          <w:lang w:eastAsia="en-AU"/>
        </w:rPr>
        <w:t xml:space="preserve"> Index? </w:t>
      </w:r>
    </w:p>
    <w:p w:rsidR="00175996" w:rsidRDefault="00175996" w:rsidP="00175996">
      <w:pPr>
        <w:rPr>
          <w:rFonts w:ascii="Verdana" w:eastAsia="Times New Roman" w:hAnsi="Verdana" w:cs="Times New Roman"/>
          <w:color w:val="333333"/>
          <w:sz w:val="17"/>
          <w:szCs w:val="17"/>
          <w:lang w:eastAsia="en-AU"/>
        </w:rPr>
      </w:pPr>
      <w:r>
        <w:rPr>
          <w:rFonts w:ascii="Verdana" w:eastAsia="Times New Roman" w:hAnsi="Verdana" w:cs="Times New Roman"/>
          <w:noProof/>
          <w:color w:val="333333"/>
          <w:sz w:val="17"/>
          <w:szCs w:val="17"/>
          <w:lang w:eastAsia="en-AU"/>
        </w:rPr>
        <w:drawing>
          <wp:inline distT="0" distB="0" distL="0" distR="0">
            <wp:extent cx="2242185" cy="1468120"/>
            <wp:effectExtent l="19050" t="0" r="5715" b="0"/>
            <wp:docPr id="1" name="Picture 1" descr="glycemic index - low GI, medium GI, high GI, glycemix 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ycemic index - low GI, medium GI, high GI, glycemix load"/>
                    <pic:cNvPicPr>
                      <a:picLocks noChangeAspect="1" noChangeArrowheads="1"/>
                    </pic:cNvPicPr>
                  </pic:nvPicPr>
                  <pic:blipFill>
                    <a:blip r:embed="rId5"/>
                    <a:srcRect/>
                    <a:stretch>
                      <a:fillRect/>
                    </a:stretch>
                  </pic:blipFill>
                  <pic:spPr bwMode="auto">
                    <a:xfrm>
                      <a:off x="0" y="0"/>
                      <a:ext cx="2242185" cy="1468120"/>
                    </a:xfrm>
                    <a:prstGeom prst="rect">
                      <a:avLst/>
                    </a:prstGeom>
                    <a:noFill/>
                    <a:ln w="9525">
                      <a:noFill/>
                      <a:miter lim="800000"/>
                      <a:headEnd/>
                      <a:tailEnd/>
                    </a:ln>
                  </pic:spPr>
                </pic:pic>
              </a:graphicData>
            </a:graphic>
          </wp:inline>
        </w:drawing>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The </w:t>
      </w:r>
      <w:proofErr w:type="spellStart"/>
      <w:r w:rsidRPr="00175996">
        <w:rPr>
          <w:rFonts w:ascii="Verdana" w:eastAsia="Times New Roman" w:hAnsi="Verdana" w:cs="Times New Roman"/>
          <w:color w:val="333333"/>
          <w:sz w:val="17"/>
          <w:szCs w:val="17"/>
          <w:lang w:eastAsia="en-AU"/>
        </w:rPr>
        <w:t>Glycemic</w:t>
      </w:r>
      <w:proofErr w:type="spellEnd"/>
      <w:r w:rsidRPr="00175996">
        <w:rPr>
          <w:rFonts w:ascii="Verdana" w:eastAsia="Times New Roman" w:hAnsi="Verdana" w:cs="Times New Roman"/>
          <w:color w:val="333333"/>
          <w:sz w:val="17"/>
          <w:szCs w:val="17"/>
          <w:lang w:eastAsia="en-AU"/>
        </w:rPr>
        <w:t xml:space="preserve"> Index (GI) is a way of classifying the </w:t>
      </w:r>
      <w:r w:rsidRPr="00175996">
        <w:rPr>
          <w:rFonts w:ascii="Verdana" w:eastAsia="Times New Roman" w:hAnsi="Verdana" w:cs="Times New Roman"/>
          <w:color w:val="006699"/>
          <w:sz w:val="17"/>
          <w:szCs w:val="17"/>
          <w:u w:val="single"/>
          <w:lang w:eastAsia="en-AU"/>
        </w:rPr>
        <w:t>carbohydrate</w:t>
      </w:r>
      <w:r w:rsidRPr="00175996">
        <w:rPr>
          <w:rFonts w:ascii="Verdana" w:eastAsia="Times New Roman" w:hAnsi="Verdana" w:cs="Times New Roman"/>
          <w:color w:val="333333"/>
          <w:sz w:val="17"/>
          <w:szCs w:val="17"/>
          <w:lang w:eastAsia="en-AU"/>
        </w:rPr>
        <w:t xml:space="preserve"> content of foods. The </w:t>
      </w:r>
      <w:proofErr w:type="spellStart"/>
      <w:r w:rsidRPr="00175996">
        <w:rPr>
          <w:rFonts w:ascii="Verdana" w:eastAsia="Times New Roman" w:hAnsi="Verdana" w:cs="Times New Roman"/>
          <w:color w:val="333333"/>
          <w:sz w:val="17"/>
          <w:szCs w:val="17"/>
          <w:lang w:eastAsia="en-AU"/>
        </w:rPr>
        <w:t>Glycemic</w:t>
      </w:r>
      <w:proofErr w:type="spellEnd"/>
      <w:r w:rsidRPr="00175996">
        <w:rPr>
          <w:rFonts w:ascii="Verdana" w:eastAsia="Times New Roman" w:hAnsi="Verdana" w:cs="Times New Roman"/>
          <w:color w:val="333333"/>
          <w:sz w:val="17"/>
          <w:szCs w:val="17"/>
          <w:lang w:eastAsia="en-AU"/>
        </w:rPr>
        <w:t xml:space="preserve"> response is characterised by the effect foods have on blood sugar levels after eating.</w:t>
      </w:r>
    </w:p>
    <w:p w:rsid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The main foods that cause a </w:t>
      </w:r>
      <w:proofErr w:type="spellStart"/>
      <w:r w:rsidRPr="00175996">
        <w:rPr>
          <w:rFonts w:ascii="Verdana" w:eastAsia="Times New Roman" w:hAnsi="Verdana" w:cs="Times New Roman"/>
          <w:color w:val="333333"/>
          <w:sz w:val="17"/>
          <w:szCs w:val="17"/>
          <w:lang w:eastAsia="en-AU"/>
        </w:rPr>
        <w:t>glycemic</w:t>
      </w:r>
      <w:proofErr w:type="spellEnd"/>
      <w:r w:rsidRPr="00175996">
        <w:rPr>
          <w:rFonts w:ascii="Verdana" w:eastAsia="Times New Roman" w:hAnsi="Verdana" w:cs="Times New Roman"/>
          <w:color w:val="333333"/>
          <w:sz w:val="17"/>
          <w:szCs w:val="17"/>
          <w:lang w:eastAsia="en-AU"/>
        </w:rPr>
        <w:t xml:space="preserve"> response are carbohydrates. Foods that have carbohydrates are:</w:t>
      </w:r>
    </w:p>
    <w:p w:rsidR="00175996" w:rsidRPr="00175996" w:rsidRDefault="00175996" w:rsidP="00175996">
      <w:pPr>
        <w:pStyle w:val="ListParagraph"/>
        <w:numPr>
          <w:ilvl w:val="0"/>
          <w:numId w:val="5"/>
        </w:numPr>
        <w:rPr>
          <w:rFonts w:ascii="Verdana" w:eastAsia="Times New Roman" w:hAnsi="Verdana" w:cs="Times New Roman"/>
          <w:sz w:val="17"/>
          <w:szCs w:val="17"/>
          <w:lang w:eastAsia="en-AU"/>
        </w:rPr>
      </w:pPr>
      <w:r w:rsidRPr="00175996">
        <w:rPr>
          <w:rFonts w:ascii="Verdana" w:eastAsia="Times New Roman" w:hAnsi="Verdana" w:cs="Times New Roman"/>
          <w:sz w:val="17"/>
          <w:szCs w:val="17"/>
          <w:lang w:eastAsia="en-AU"/>
        </w:rPr>
        <w:t>Breads</w:t>
      </w:r>
    </w:p>
    <w:p w:rsidR="00175996" w:rsidRPr="00175996" w:rsidRDefault="00175996" w:rsidP="00175996">
      <w:pPr>
        <w:pStyle w:val="ListParagraph"/>
        <w:numPr>
          <w:ilvl w:val="0"/>
          <w:numId w:val="5"/>
        </w:numPr>
        <w:rPr>
          <w:rFonts w:ascii="Verdana" w:eastAsia="Times New Roman" w:hAnsi="Verdana" w:cs="Times New Roman"/>
          <w:sz w:val="17"/>
          <w:szCs w:val="17"/>
          <w:lang w:eastAsia="en-AU"/>
        </w:rPr>
      </w:pPr>
      <w:r w:rsidRPr="00175996">
        <w:rPr>
          <w:rFonts w:ascii="Verdana" w:eastAsia="Times New Roman" w:hAnsi="Verdana" w:cs="Times New Roman"/>
          <w:sz w:val="17"/>
          <w:szCs w:val="17"/>
          <w:lang w:eastAsia="en-AU"/>
        </w:rPr>
        <w:t>Cereals</w:t>
      </w:r>
    </w:p>
    <w:p w:rsidR="00175996" w:rsidRPr="00175996" w:rsidRDefault="00175996" w:rsidP="00175996">
      <w:pPr>
        <w:pStyle w:val="ListParagraph"/>
        <w:numPr>
          <w:ilvl w:val="0"/>
          <w:numId w:val="5"/>
        </w:numPr>
        <w:rPr>
          <w:rFonts w:ascii="Verdana" w:eastAsia="Times New Roman" w:hAnsi="Verdana" w:cs="Times New Roman"/>
          <w:sz w:val="17"/>
          <w:szCs w:val="17"/>
          <w:lang w:eastAsia="en-AU"/>
        </w:rPr>
      </w:pPr>
      <w:r w:rsidRPr="00175996">
        <w:rPr>
          <w:rFonts w:ascii="Verdana" w:eastAsia="Times New Roman" w:hAnsi="Verdana" w:cs="Times New Roman"/>
          <w:sz w:val="17"/>
          <w:szCs w:val="17"/>
          <w:lang w:eastAsia="en-AU"/>
        </w:rPr>
        <w:t>Grains</w:t>
      </w:r>
    </w:p>
    <w:p w:rsidR="00175996" w:rsidRPr="00175996" w:rsidRDefault="00175996" w:rsidP="00175996">
      <w:pPr>
        <w:pStyle w:val="ListParagraph"/>
        <w:numPr>
          <w:ilvl w:val="0"/>
          <w:numId w:val="5"/>
        </w:numPr>
        <w:rPr>
          <w:rFonts w:ascii="Verdana" w:eastAsia="Times New Roman" w:hAnsi="Verdana" w:cs="Times New Roman"/>
          <w:sz w:val="17"/>
          <w:szCs w:val="17"/>
          <w:lang w:eastAsia="en-AU"/>
        </w:rPr>
      </w:pPr>
      <w:r w:rsidRPr="00175996">
        <w:rPr>
          <w:rFonts w:ascii="Verdana" w:eastAsia="Times New Roman" w:hAnsi="Verdana" w:cs="Times New Roman"/>
          <w:sz w:val="17"/>
          <w:szCs w:val="17"/>
          <w:lang w:eastAsia="en-AU"/>
        </w:rPr>
        <w:t>Legumes</w:t>
      </w:r>
    </w:p>
    <w:p w:rsidR="00175996" w:rsidRPr="00175996" w:rsidRDefault="00175996" w:rsidP="00175996">
      <w:pPr>
        <w:pStyle w:val="ListParagraph"/>
        <w:numPr>
          <w:ilvl w:val="0"/>
          <w:numId w:val="5"/>
        </w:numPr>
        <w:rPr>
          <w:rFonts w:ascii="Verdana" w:eastAsia="Times New Roman" w:hAnsi="Verdana" w:cs="Times New Roman"/>
          <w:sz w:val="17"/>
          <w:szCs w:val="17"/>
          <w:lang w:eastAsia="en-AU"/>
        </w:rPr>
      </w:pPr>
      <w:r w:rsidRPr="00175996">
        <w:rPr>
          <w:rFonts w:ascii="Verdana" w:eastAsia="Times New Roman" w:hAnsi="Verdana" w:cs="Times New Roman"/>
          <w:sz w:val="17"/>
          <w:szCs w:val="17"/>
          <w:lang w:eastAsia="en-AU"/>
        </w:rPr>
        <w:t xml:space="preserve">Rice </w:t>
      </w:r>
    </w:p>
    <w:p w:rsidR="00175996" w:rsidRPr="00175996" w:rsidRDefault="00175996" w:rsidP="00175996">
      <w:pPr>
        <w:pStyle w:val="ListParagraph"/>
        <w:numPr>
          <w:ilvl w:val="0"/>
          <w:numId w:val="5"/>
        </w:numPr>
        <w:rPr>
          <w:rFonts w:ascii="Verdana" w:eastAsia="Times New Roman" w:hAnsi="Verdana" w:cs="Times New Roman"/>
          <w:sz w:val="17"/>
          <w:szCs w:val="17"/>
          <w:lang w:eastAsia="en-AU"/>
        </w:rPr>
      </w:pPr>
      <w:r w:rsidRPr="00175996">
        <w:rPr>
          <w:rFonts w:ascii="Verdana" w:eastAsia="Times New Roman" w:hAnsi="Verdana" w:cs="Times New Roman"/>
          <w:sz w:val="17"/>
          <w:szCs w:val="17"/>
          <w:lang w:eastAsia="en-AU"/>
        </w:rPr>
        <w:t xml:space="preserve">Fruits </w:t>
      </w:r>
    </w:p>
    <w:p w:rsidR="00175996" w:rsidRPr="00175996" w:rsidRDefault="00175996" w:rsidP="00175996">
      <w:pPr>
        <w:pStyle w:val="ListParagraph"/>
        <w:numPr>
          <w:ilvl w:val="0"/>
          <w:numId w:val="5"/>
        </w:numPr>
        <w:rPr>
          <w:rFonts w:ascii="Verdana" w:eastAsia="Times New Roman" w:hAnsi="Verdana" w:cs="Times New Roman"/>
          <w:sz w:val="17"/>
          <w:szCs w:val="17"/>
          <w:lang w:eastAsia="en-AU"/>
        </w:rPr>
      </w:pPr>
      <w:r w:rsidRPr="00175996">
        <w:rPr>
          <w:rFonts w:ascii="Verdana" w:eastAsia="Times New Roman" w:hAnsi="Verdana" w:cs="Times New Roman"/>
          <w:sz w:val="17"/>
          <w:szCs w:val="17"/>
          <w:lang w:eastAsia="en-AU"/>
        </w:rPr>
        <w:t xml:space="preserve">Vegetables </w:t>
      </w:r>
    </w:p>
    <w:p w:rsidR="00175996" w:rsidRPr="00175996" w:rsidRDefault="00175996" w:rsidP="00175996">
      <w:pPr>
        <w:pStyle w:val="ListParagraph"/>
        <w:numPr>
          <w:ilvl w:val="0"/>
          <w:numId w:val="5"/>
        </w:numPr>
        <w:rPr>
          <w:rFonts w:ascii="Verdana" w:eastAsia="Times New Roman" w:hAnsi="Verdana" w:cs="Times New Roman"/>
          <w:sz w:val="17"/>
          <w:szCs w:val="17"/>
          <w:lang w:eastAsia="en-AU"/>
        </w:rPr>
      </w:pPr>
      <w:r w:rsidRPr="00175996">
        <w:rPr>
          <w:rFonts w:ascii="Verdana" w:eastAsia="Times New Roman" w:hAnsi="Verdana" w:cs="Times New Roman"/>
          <w:sz w:val="17"/>
          <w:szCs w:val="17"/>
          <w:lang w:eastAsia="en-AU"/>
        </w:rPr>
        <w:t xml:space="preserve">High carbohydrate "processed foods"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Carbohydrates were previously classified as either '"complex" or "simple". The GI system replaces this concept. </w:t>
      </w:r>
    </w:p>
    <w:p w:rsidR="00175996" w:rsidRPr="00175996" w:rsidRDefault="00175996" w:rsidP="00175996">
      <w:pPr>
        <w:pStyle w:val="Heading1"/>
        <w:rPr>
          <w:rFonts w:eastAsia="Times New Roman"/>
          <w:color w:val="333333"/>
          <w:sz w:val="17"/>
          <w:szCs w:val="17"/>
          <w:lang w:eastAsia="en-AU"/>
        </w:rPr>
      </w:pPr>
      <w:bookmarkStart w:id="0" w:name="2"/>
      <w:bookmarkEnd w:id="0"/>
      <w:r w:rsidRPr="00175996">
        <w:rPr>
          <w:rFonts w:eastAsia="Times New Roman"/>
          <w:lang w:eastAsia="en-AU"/>
        </w:rPr>
        <w:t xml:space="preserve">How the </w:t>
      </w:r>
      <w:proofErr w:type="spellStart"/>
      <w:r w:rsidRPr="00175996">
        <w:rPr>
          <w:rFonts w:eastAsia="Times New Roman"/>
          <w:lang w:eastAsia="en-AU"/>
        </w:rPr>
        <w:t>Glycemic</w:t>
      </w:r>
      <w:proofErr w:type="spellEnd"/>
      <w:r w:rsidRPr="00175996">
        <w:rPr>
          <w:rFonts w:eastAsia="Times New Roman"/>
          <w:lang w:eastAsia="en-AU"/>
        </w:rPr>
        <w:t xml:space="preserve"> Index (GI) works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The GI measures how </w:t>
      </w:r>
      <w:r w:rsidRPr="00175996">
        <w:rPr>
          <w:rFonts w:ascii="Verdana" w:eastAsia="Times New Roman" w:hAnsi="Verdana" w:cs="Times New Roman"/>
          <w:sz w:val="17"/>
          <w:szCs w:val="17"/>
          <w:lang w:eastAsia="en-AU"/>
        </w:rPr>
        <w:t>quickly glucose is released into the bloodstream after eating a particular food and is measured on a scale of 0-100. The slower</w:t>
      </w:r>
      <w:r w:rsidRPr="00175996">
        <w:rPr>
          <w:rFonts w:ascii="Verdana" w:eastAsia="Times New Roman" w:hAnsi="Verdana" w:cs="Times New Roman"/>
          <w:color w:val="333333"/>
          <w:sz w:val="17"/>
          <w:szCs w:val="17"/>
          <w:lang w:eastAsia="en-AU"/>
        </w:rPr>
        <w:t xml:space="preserve"> glucose is released into the bloodstream, </w:t>
      </w:r>
      <w:proofErr w:type="gramStart"/>
      <w:r w:rsidRPr="00175996">
        <w:rPr>
          <w:rFonts w:ascii="Verdana" w:eastAsia="Times New Roman" w:hAnsi="Verdana" w:cs="Times New Roman"/>
          <w:color w:val="333333"/>
          <w:sz w:val="17"/>
          <w:szCs w:val="17"/>
          <w:lang w:eastAsia="en-AU"/>
        </w:rPr>
        <w:t>the less fluctuations there</w:t>
      </w:r>
      <w:proofErr w:type="gramEnd"/>
      <w:r w:rsidRPr="00175996">
        <w:rPr>
          <w:rFonts w:ascii="Verdana" w:eastAsia="Times New Roman" w:hAnsi="Verdana" w:cs="Times New Roman"/>
          <w:color w:val="333333"/>
          <w:sz w:val="17"/>
          <w:szCs w:val="17"/>
          <w:lang w:eastAsia="en-AU"/>
        </w:rPr>
        <w:t xml:space="preserve"> are in the amount of glucose (or sugar) that is released in the body (consistent and stable blood sugar levels are preferable and promote good health) and the more beneficial the food is.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Foods that have a high GI are broken down into glucose very quickly, so this glucose is released in the bloodstream very quickly. Foods that have a low GI are broken down into glucose very slowly, so glucose is broken down more gradually and the glucose is released more gradually in the bloodstream.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Glucose has a GI of 100 and is used as the base for comparison of the GI of all other foods. For example, a food that releases glucose in the bloodstream at half the rate of pure glucose has a GI of 50. </w:t>
      </w:r>
    </w:p>
    <w:p w:rsidR="00175996" w:rsidRDefault="00175996" w:rsidP="00175996">
      <w:pPr>
        <w:pStyle w:val="Heading2"/>
        <w:rPr>
          <w:rFonts w:eastAsia="Times New Roman"/>
          <w:lang w:eastAsia="en-AU"/>
        </w:rPr>
      </w:pPr>
      <w:r w:rsidRPr="00175996">
        <w:rPr>
          <w:rFonts w:eastAsia="Times New Roman"/>
          <w:lang w:eastAsia="en-AU"/>
        </w:rPr>
        <w:t>Low-GI foods</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These have a GI of 55 or less and include foods such as legumes (lentils, peas, beans, soy), mixed-grain </w:t>
      </w:r>
      <w:hyperlink r:id="rId6" w:history="1">
        <w:r w:rsidRPr="00175996">
          <w:rPr>
            <w:rFonts w:ascii="Verdana" w:eastAsia="Times New Roman" w:hAnsi="Verdana" w:cs="Times New Roman"/>
            <w:sz w:val="17"/>
            <w:szCs w:val="17"/>
            <w:lang w:eastAsia="en-AU"/>
          </w:rPr>
          <w:t>breads</w:t>
        </w:r>
      </w:hyperlink>
      <w:r w:rsidRPr="00175996">
        <w:rPr>
          <w:rFonts w:ascii="Verdana" w:eastAsia="Times New Roman" w:hAnsi="Verdana" w:cs="Times New Roman"/>
          <w:sz w:val="17"/>
          <w:szCs w:val="17"/>
          <w:lang w:eastAsia="en-AU"/>
        </w:rPr>
        <w:t xml:space="preserve">, </w:t>
      </w:r>
      <w:hyperlink r:id="rId7" w:history="1">
        <w:r w:rsidRPr="00175996">
          <w:rPr>
            <w:rFonts w:ascii="Verdana" w:eastAsia="Times New Roman" w:hAnsi="Verdana" w:cs="Times New Roman"/>
            <w:sz w:val="17"/>
            <w:szCs w:val="17"/>
            <w:lang w:eastAsia="en-AU"/>
          </w:rPr>
          <w:t>milk</w:t>
        </w:r>
      </w:hyperlink>
      <w:r w:rsidRPr="00175996">
        <w:rPr>
          <w:rFonts w:ascii="Verdana" w:eastAsia="Times New Roman" w:hAnsi="Verdana" w:cs="Times New Roman"/>
          <w:sz w:val="17"/>
          <w:szCs w:val="17"/>
          <w:lang w:eastAsia="en-AU"/>
        </w:rPr>
        <w:t xml:space="preserve">, </w:t>
      </w:r>
      <w:hyperlink r:id="rId8" w:history="1">
        <w:r w:rsidRPr="00175996">
          <w:rPr>
            <w:rFonts w:ascii="Verdana" w:eastAsia="Times New Roman" w:hAnsi="Verdana" w:cs="Times New Roman"/>
            <w:sz w:val="17"/>
            <w:szCs w:val="17"/>
            <w:lang w:eastAsia="en-AU"/>
          </w:rPr>
          <w:t>yogurt</w:t>
        </w:r>
      </w:hyperlink>
      <w:r w:rsidRPr="00175996">
        <w:rPr>
          <w:rFonts w:ascii="Verdana" w:eastAsia="Times New Roman" w:hAnsi="Verdana" w:cs="Times New Roman"/>
          <w:sz w:val="17"/>
          <w:szCs w:val="17"/>
          <w:lang w:eastAsia="en-AU"/>
        </w:rPr>
        <w:t xml:space="preserve">, most </w:t>
      </w:r>
      <w:hyperlink r:id="rId9" w:history="1">
        <w:r w:rsidRPr="00175996">
          <w:rPr>
            <w:rFonts w:ascii="Verdana" w:eastAsia="Times New Roman" w:hAnsi="Verdana" w:cs="Times New Roman"/>
            <w:sz w:val="17"/>
            <w:szCs w:val="17"/>
            <w:lang w:eastAsia="en-AU"/>
          </w:rPr>
          <w:t>vegetables</w:t>
        </w:r>
      </w:hyperlink>
      <w:r w:rsidRPr="00175996">
        <w:rPr>
          <w:rFonts w:ascii="Verdana" w:eastAsia="Times New Roman" w:hAnsi="Verdana" w:cs="Times New Roman"/>
          <w:sz w:val="17"/>
          <w:szCs w:val="17"/>
          <w:lang w:eastAsia="en-AU"/>
        </w:rPr>
        <w:t xml:space="preserve"> and most </w:t>
      </w:r>
      <w:hyperlink r:id="rId10" w:history="1">
        <w:r w:rsidRPr="00175996">
          <w:rPr>
            <w:rFonts w:ascii="Verdana" w:eastAsia="Times New Roman" w:hAnsi="Verdana" w:cs="Times New Roman"/>
            <w:sz w:val="17"/>
            <w:szCs w:val="17"/>
            <w:lang w:eastAsia="en-AU"/>
          </w:rPr>
          <w:t>fruits</w:t>
        </w:r>
      </w:hyperlink>
      <w:r w:rsidRPr="00175996">
        <w:rPr>
          <w:rFonts w:ascii="Verdana" w:eastAsia="Times New Roman" w:hAnsi="Verdana" w:cs="Times New Roman"/>
          <w:sz w:val="17"/>
          <w:szCs w:val="17"/>
          <w:lang w:eastAsia="en-AU"/>
        </w:rPr>
        <w:t>.</w:t>
      </w:r>
      <w:r w:rsidRPr="00175996">
        <w:rPr>
          <w:rFonts w:ascii="Verdana" w:eastAsia="Times New Roman" w:hAnsi="Verdana" w:cs="Times New Roman"/>
          <w:color w:val="333333"/>
          <w:sz w:val="17"/>
          <w:szCs w:val="17"/>
          <w:lang w:eastAsia="en-AU"/>
        </w:rPr>
        <w:t xml:space="preserve"> </w:t>
      </w:r>
    </w:p>
    <w:p w:rsidR="00175996" w:rsidRDefault="00175996" w:rsidP="00175996">
      <w:pPr>
        <w:pStyle w:val="Heading2"/>
        <w:rPr>
          <w:rFonts w:eastAsia="Times New Roman"/>
          <w:szCs w:val="17"/>
          <w:lang w:eastAsia="en-AU"/>
        </w:rPr>
      </w:pPr>
      <w:r w:rsidRPr="00175996">
        <w:rPr>
          <w:rFonts w:eastAsia="Times New Roman"/>
          <w:lang w:eastAsia="en-AU"/>
        </w:rPr>
        <w:t>Intermediate GI foods</w:t>
      </w:r>
      <w:r w:rsidRPr="00175996">
        <w:rPr>
          <w:rFonts w:eastAsia="Times New Roman"/>
          <w:szCs w:val="17"/>
          <w:lang w:eastAsia="en-AU"/>
        </w:rPr>
        <w:t xml:space="preserve">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These have a GI between 56 and 69 and include foods such as rolled oats, muesli, ice cream, sugar and orange juice. </w:t>
      </w:r>
    </w:p>
    <w:p w:rsidR="00175996" w:rsidRDefault="00175996" w:rsidP="00175996">
      <w:pPr>
        <w:pStyle w:val="Heading2"/>
        <w:rPr>
          <w:rFonts w:eastAsia="Times New Roman"/>
          <w:lang w:eastAsia="en-AU"/>
        </w:rPr>
      </w:pPr>
      <w:r w:rsidRPr="00175996">
        <w:rPr>
          <w:rFonts w:eastAsia="Times New Roman"/>
          <w:lang w:eastAsia="en-AU"/>
        </w:rPr>
        <w:t xml:space="preserve">High GI foods </w:t>
      </w:r>
    </w:p>
    <w:p w:rsid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These have a GI of 70 or more and include foods such as white and wholemeal bread, potatoes, rice and honey. </w:t>
      </w:r>
    </w:p>
    <w:p w:rsidR="00175996" w:rsidRPr="00175996" w:rsidRDefault="00175996" w:rsidP="00175996">
      <w:pPr>
        <w:pStyle w:val="Heading1"/>
        <w:rPr>
          <w:rFonts w:eastAsia="Times New Roman"/>
          <w:color w:val="333333"/>
          <w:sz w:val="17"/>
          <w:szCs w:val="17"/>
          <w:lang w:eastAsia="en-AU"/>
        </w:rPr>
      </w:pPr>
      <w:bookmarkStart w:id="1" w:name="3"/>
      <w:bookmarkEnd w:id="1"/>
      <w:r w:rsidRPr="00175996">
        <w:rPr>
          <w:rFonts w:eastAsia="Times New Roman"/>
          <w:lang w:eastAsia="en-AU"/>
        </w:rPr>
        <w:lastRenderedPageBreak/>
        <w:t xml:space="preserve">Blood Sugar Levels (of Glucose) Explained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When foods that have carbohydrates in them are eaten, the carbohydrate is eventually broken down into glucose in the digestive system and then the glucose is released into the bloodstream.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Glucose is basically the simplest form of sugar - all carbohydrate foods get broken down into their simplest form in the body - glucose. The body uses glucose for energy in every single cell of the body.</w:t>
      </w:r>
    </w:p>
    <w:p w:rsid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There are two important organs which are involved in the release of glucose in the blood: </w:t>
      </w:r>
    </w:p>
    <w:p w:rsidR="00175996" w:rsidRPr="00175996" w:rsidRDefault="00175996" w:rsidP="00175996">
      <w:pPr>
        <w:rPr>
          <w:rFonts w:ascii="Verdana" w:eastAsia="Times New Roman" w:hAnsi="Verdana" w:cs="Times New Roman"/>
          <w:color w:val="333333"/>
          <w:sz w:val="17"/>
          <w:szCs w:val="17"/>
          <w:lang w:eastAsia="en-AU"/>
        </w:rPr>
      </w:pPr>
      <w:r w:rsidRPr="00E77F3E">
        <w:rPr>
          <w:rStyle w:val="IntenseEmphasis"/>
        </w:rPr>
        <w:t>Pancreas</w:t>
      </w:r>
      <w:r w:rsidRPr="00175996">
        <w:rPr>
          <w:rFonts w:ascii="Verdana" w:eastAsia="Times New Roman" w:hAnsi="Verdana" w:cs="Times New Roman"/>
          <w:color w:val="333333"/>
          <w:sz w:val="17"/>
          <w:szCs w:val="17"/>
          <w:lang w:eastAsia="en-AU"/>
        </w:rPr>
        <w:t xml:space="preserve"> - this is the main organ that regulates the amount of glucose that is released in the blood, by secreting a </w:t>
      </w:r>
      <w:r w:rsidRPr="00E77F3E">
        <w:rPr>
          <w:rFonts w:ascii="Verdana" w:eastAsia="Times New Roman" w:hAnsi="Verdana" w:cs="Times New Roman"/>
          <w:sz w:val="17"/>
          <w:szCs w:val="17"/>
          <w:lang w:eastAsia="en-AU"/>
        </w:rPr>
        <w:t>hormone called insulin. Insulin is the hormone that allows glucose to enter the cells of the body which gives the cells the energy they require</w:t>
      </w:r>
      <w:r w:rsidRPr="00175996">
        <w:rPr>
          <w:rFonts w:ascii="Verdana" w:eastAsia="Times New Roman" w:hAnsi="Verdana" w:cs="Times New Roman"/>
          <w:color w:val="333333"/>
          <w:sz w:val="17"/>
          <w:szCs w:val="17"/>
          <w:lang w:eastAsia="en-AU"/>
        </w:rPr>
        <w:t xml:space="preserve"> to function properly. The brain requires a lot of glucose energy to function properly </w:t>
      </w:r>
    </w:p>
    <w:p w:rsidR="00175996" w:rsidRPr="00175996" w:rsidRDefault="00175996" w:rsidP="00175996">
      <w:pPr>
        <w:rPr>
          <w:rFonts w:ascii="Verdana" w:eastAsia="Times New Roman" w:hAnsi="Verdana" w:cs="Times New Roman"/>
          <w:color w:val="333333"/>
          <w:sz w:val="17"/>
          <w:szCs w:val="17"/>
          <w:lang w:eastAsia="en-AU"/>
        </w:rPr>
      </w:pPr>
      <w:r w:rsidRPr="00E77F3E">
        <w:rPr>
          <w:rStyle w:val="IntenseEmphasis"/>
        </w:rPr>
        <w:t>Liver</w:t>
      </w:r>
      <w:r w:rsidRPr="00175996">
        <w:rPr>
          <w:rFonts w:ascii="Verdana" w:eastAsia="Times New Roman" w:hAnsi="Verdana" w:cs="Times New Roman"/>
          <w:color w:val="333333"/>
          <w:sz w:val="17"/>
          <w:szCs w:val="17"/>
          <w:lang w:eastAsia="en-AU"/>
        </w:rPr>
        <w:t xml:space="preserve"> - this is the organ that stores unused glucose, in the form of </w:t>
      </w:r>
      <w:r w:rsidRPr="00E77F3E">
        <w:rPr>
          <w:rFonts w:ascii="Verdana" w:eastAsia="Times New Roman" w:hAnsi="Verdana" w:cs="Times New Roman"/>
          <w:sz w:val="17"/>
          <w:szCs w:val="17"/>
          <w:lang w:eastAsia="en-AU"/>
        </w:rPr>
        <w:t>glycogen. The</w:t>
      </w:r>
      <w:r w:rsidRPr="00175996">
        <w:rPr>
          <w:rFonts w:ascii="Verdana" w:eastAsia="Times New Roman" w:hAnsi="Verdana" w:cs="Times New Roman"/>
          <w:color w:val="333333"/>
          <w:sz w:val="17"/>
          <w:szCs w:val="17"/>
          <w:lang w:eastAsia="en-AU"/>
        </w:rPr>
        <w:t xml:space="preserve"> liver breaks down glycogen and releases into the blood when the pancreas releases another hormone called glucagon, in response to low levels of glucose in the blood </w:t>
      </w:r>
    </w:p>
    <w:p w:rsidR="00175996" w:rsidRPr="00175996" w:rsidRDefault="00175996" w:rsidP="0025793F">
      <w:pPr>
        <w:pStyle w:val="Heading2"/>
        <w:rPr>
          <w:rFonts w:eastAsia="Times New Roman"/>
          <w:color w:val="333333"/>
          <w:sz w:val="17"/>
          <w:szCs w:val="17"/>
          <w:lang w:eastAsia="en-AU"/>
        </w:rPr>
      </w:pPr>
      <w:bookmarkStart w:id="2" w:name="3a"/>
      <w:bookmarkEnd w:id="2"/>
      <w:r w:rsidRPr="00175996">
        <w:rPr>
          <w:rFonts w:eastAsia="Times New Roman"/>
          <w:lang w:eastAsia="en-AU"/>
        </w:rPr>
        <w:t xml:space="preserve">Fasting Blood Glucose Levels </w:t>
      </w:r>
    </w:p>
    <w:p w:rsid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In order to test for diabetes (or </w:t>
      </w:r>
      <w:proofErr w:type="spellStart"/>
      <w:r w:rsidRPr="00175996">
        <w:rPr>
          <w:rFonts w:ascii="Verdana" w:eastAsia="Times New Roman" w:hAnsi="Verdana" w:cs="Times New Roman"/>
          <w:color w:val="333333"/>
          <w:sz w:val="17"/>
          <w:szCs w:val="17"/>
          <w:lang w:eastAsia="en-AU"/>
        </w:rPr>
        <w:t>hypoglycaemica</w:t>
      </w:r>
      <w:proofErr w:type="spellEnd"/>
      <w:r w:rsidRPr="00175996">
        <w:rPr>
          <w:rFonts w:ascii="Verdana" w:eastAsia="Times New Roman" w:hAnsi="Verdana" w:cs="Times New Roman"/>
          <w:color w:val="333333"/>
          <w:sz w:val="17"/>
          <w:szCs w:val="17"/>
          <w:lang w:eastAsia="en-AU"/>
        </w:rPr>
        <w:t xml:space="preserve">) blood glucose levels are taken when a person has been fasting. </w:t>
      </w:r>
    </w:p>
    <w:p w:rsidR="00175996" w:rsidRPr="00175996" w:rsidRDefault="00175996" w:rsidP="00E77F3E">
      <w:pPr>
        <w:spacing w:after="0"/>
        <w:rPr>
          <w:rFonts w:ascii="Verdana" w:eastAsia="Times New Roman" w:hAnsi="Verdana" w:cs="Times New Roman"/>
          <w:color w:val="333333"/>
          <w:sz w:val="17"/>
          <w:szCs w:val="17"/>
          <w:lang w:eastAsia="en-AU"/>
        </w:rPr>
      </w:pPr>
      <w:r w:rsidRPr="00E77F3E">
        <w:rPr>
          <w:rStyle w:val="Strong"/>
        </w:rPr>
        <w:t>Normal blood glucose</w:t>
      </w:r>
      <w:r w:rsidRPr="00175996">
        <w:rPr>
          <w:rFonts w:ascii="Verdana" w:eastAsia="Times New Roman" w:hAnsi="Verdana" w:cs="Times New Roman"/>
          <w:color w:val="333333"/>
          <w:sz w:val="17"/>
          <w:szCs w:val="17"/>
          <w:lang w:eastAsia="en-AU"/>
        </w:rPr>
        <w:t xml:space="preserve">: 70mg-100mg per </w:t>
      </w:r>
      <w:proofErr w:type="spellStart"/>
      <w:r w:rsidRPr="00175996">
        <w:rPr>
          <w:rFonts w:ascii="Verdana" w:eastAsia="Times New Roman" w:hAnsi="Verdana" w:cs="Times New Roman"/>
          <w:color w:val="333333"/>
          <w:sz w:val="17"/>
          <w:szCs w:val="17"/>
          <w:lang w:eastAsia="en-AU"/>
        </w:rPr>
        <w:t>dL</w:t>
      </w:r>
      <w:proofErr w:type="spellEnd"/>
      <w:r w:rsidRPr="00175996">
        <w:rPr>
          <w:rFonts w:ascii="Verdana" w:eastAsia="Times New Roman" w:hAnsi="Verdana" w:cs="Times New Roman"/>
          <w:color w:val="333333"/>
          <w:sz w:val="17"/>
          <w:szCs w:val="17"/>
          <w:lang w:eastAsia="en-AU"/>
        </w:rPr>
        <w:t xml:space="preserve"> </w:t>
      </w:r>
    </w:p>
    <w:p w:rsidR="00175996" w:rsidRPr="00175996" w:rsidRDefault="00175996" w:rsidP="00E77F3E">
      <w:pPr>
        <w:spacing w:after="0"/>
        <w:rPr>
          <w:rFonts w:ascii="Verdana" w:eastAsia="Times New Roman" w:hAnsi="Verdana" w:cs="Times New Roman"/>
          <w:color w:val="333333"/>
          <w:sz w:val="17"/>
          <w:szCs w:val="17"/>
          <w:lang w:eastAsia="en-AU"/>
        </w:rPr>
      </w:pPr>
      <w:proofErr w:type="spellStart"/>
      <w:r w:rsidRPr="00E77F3E">
        <w:rPr>
          <w:rStyle w:val="Strong"/>
        </w:rPr>
        <w:t>Prediabetes</w:t>
      </w:r>
      <w:proofErr w:type="spellEnd"/>
      <w:r w:rsidRPr="00E77F3E">
        <w:rPr>
          <w:rStyle w:val="Strong"/>
        </w:rPr>
        <w:t xml:space="preserve"> blood glucose</w:t>
      </w:r>
      <w:r w:rsidRPr="00175996">
        <w:rPr>
          <w:rFonts w:ascii="Verdana" w:eastAsia="Times New Roman" w:hAnsi="Verdana" w:cs="Times New Roman"/>
          <w:color w:val="333333"/>
          <w:sz w:val="17"/>
          <w:szCs w:val="17"/>
          <w:lang w:eastAsia="en-AU"/>
        </w:rPr>
        <w:t xml:space="preserve">: 110mg-125mg per </w:t>
      </w:r>
      <w:proofErr w:type="spellStart"/>
      <w:r w:rsidRPr="00175996">
        <w:rPr>
          <w:rFonts w:ascii="Verdana" w:eastAsia="Times New Roman" w:hAnsi="Verdana" w:cs="Times New Roman"/>
          <w:color w:val="333333"/>
          <w:sz w:val="17"/>
          <w:szCs w:val="17"/>
          <w:lang w:eastAsia="en-AU"/>
        </w:rPr>
        <w:t>dL</w:t>
      </w:r>
      <w:proofErr w:type="spellEnd"/>
      <w:r w:rsidRPr="00175996">
        <w:rPr>
          <w:rFonts w:ascii="Verdana" w:eastAsia="Times New Roman" w:hAnsi="Verdana" w:cs="Times New Roman"/>
          <w:color w:val="333333"/>
          <w:sz w:val="17"/>
          <w:szCs w:val="17"/>
          <w:lang w:eastAsia="en-AU"/>
        </w:rPr>
        <w:t xml:space="preserve"> </w:t>
      </w:r>
    </w:p>
    <w:p w:rsidR="00175996" w:rsidRPr="00175996" w:rsidRDefault="00175996" w:rsidP="00E77F3E">
      <w:pPr>
        <w:spacing w:after="0"/>
        <w:rPr>
          <w:rFonts w:ascii="Verdana" w:eastAsia="Times New Roman" w:hAnsi="Verdana" w:cs="Times New Roman"/>
          <w:color w:val="333333"/>
          <w:sz w:val="17"/>
          <w:szCs w:val="17"/>
          <w:lang w:eastAsia="en-AU"/>
        </w:rPr>
      </w:pPr>
      <w:r w:rsidRPr="00E77F3E">
        <w:rPr>
          <w:rStyle w:val="Strong"/>
        </w:rPr>
        <w:t>Diabetes blood glucose</w:t>
      </w:r>
      <w:r w:rsidRPr="00175996">
        <w:rPr>
          <w:rFonts w:ascii="Verdana" w:eastAsia="Times New Roman" w:hAnsi="Verdana" w:cs="Times New Roman"/>
          <w:color w:val="333333"/>
          <w:sz w:val="17"/>
          <w:szCs w:val="17"/>
          <w:lang w:eastAsia="en-AU"/>
        </w:rPr>
        <w:t xml:space="preserve">: &gt; 126mg per </w:t>
      </w:r>
      <w:proofErr w:type="spellStart"/>
      <w:r w:rsidRPr="00175996">
        <w:rPr>
          <w:rFonts w:ascii="Verdana" w:eastAsia="Times New Roman" w:hAnsi="Verdana" w:cs="Times New Roman"/>
          <w:color w:val="333333"/>
          <w:sz w:val="17"/>
          <w:szCs w:val="17"/>
          <w:lang w:eastAsia="en-AU"/>
        </w:rPr>
        <w:t>dL</w:t>
      </w:r>
      <w:proofErr w:type="spellEnd"/>
      <w:r w:rsidRPr="00175996">
        <w:rPr>
          <w:rFonts w:ascii="Verdana" w:eastAsia="Times New Roman" w:hAnsi="Verdana" w:cs="Times New Roman"/>
          <w:color w:val="333333"/>
          <w:sz w:val="17"/>
          <w:szCs w:val="17"/>
          <w:lang w:eastAsia="en-AU"/>
        </w:rPr>
        <w:t xml:space="preserve"> </w:t>
      </w:r>
    </w:p>
    <w:p w:rsidR="00175996" w:rsidRPr="00175996" w:rsidRDefault="00175996" w:rsidP="00175996">
      <w:pPr>
        <w:pStyle w:val="Heading1"/>
        <w:rPr>
          <w:rFonts w:eastAsia="Times New Roman"/>
          <w:color w:val="333333"/>
          <w:sz w:val="17"/>
          <w:szCs w:val="17"/>
          <w:lang w:eastAsia="en-AU"/>
        </w:rPr>
      </w:pPr>
      <w:bookmarkStart w:id="3" w:name="4"/>
      <w:bookmarkEnd w:id="3"/>
      <w:proofErr w:type="spellStart"/>
      <w:r w:rsidRPr="00175996">
        <w:rPr>
          <w:rFonts w:eastAsia="Times New Roman"/>
          <w:lang w:eastAsia="en-AU"/>
        </w:rPr>
        <w:t>Glycemic</w:t>
      </w:r>
      <w:proofErr w:type="spellEnd"/>
      <w:r w:rsidRPr="00175996">
        <w:rPr>
          <w:rFonts w:eastAsia="Times New Roman"/>
          <w:lang w:eastAsia="en-AU"/>
        </w:rPr>
        <w:t xml:space="preserve"> Load (GL) Explained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The </w:t>
      </w:r>
      <w:proofErr w:type="spellStart"/>
      <w:r w:rsidRPr="00175996">
        <w:rPr>
          <w:rFonts w:ascii="Verdana" w:eastAsia="Times New Roman" w:hAnsi="Verdana" w:cs="Times New Roman"/>
          <w:color w:val="333333"/>
          <w:sz w:val="17"/>
          <w:szCs w:val="17"/>
          <w:lang w:eastAsia="en-AU"/>
        </w:rPr>
        <w:t>Glycaemic</w:t>
      </w:r>
      <w:proofErr w:type="spellEnd"/>
      <w:r w:rsidRPr="00175996">
        <w:rPr>
          <w:rFonts w:ascii="Verdana" w:eastAsia="Times New Roman" w:hAnsi="Verdana" w:cs="Times New Roman"/>
          <w:color w:val="333333"/>
          <w:sz w:val="17"/>
          <w:szCs w:val="17"/>
          <w:lang w:eastAsia="en-AU"/>
        </w:rPr>
        <w:t xml:space="preserve"> Load (GL) refers to the quantity of a particular food consumed and the blood sugar response in the body to that food.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For example, a 50g serving of a high-GI food (</w:t>
      </w:r>
      <w:proofErr w:type="spellStart"/>
      <w:r w:rsidRPr="00175996">
        <w:rPr>
          <w:rFonts w:ascii="Verdana" w:eastAsia="Times New Roman" w:hAnsi="Verdana" w:cs="Times New Roman"/>
          <w:color w:val="333333"/>
          <w:sz w:val="17"/>
          <w:szCs w:val="17"/>
          <w:lang w:eastAsia="en-AU"/>
        </w:rPr>
        <w:t>ie</w:t>
      </w:r>
      <w:proofErr w:type="spellEnd"/>
      <w:r w:rsidRPr="00175996">
        <w:rPr>
          <w:rFonts w:ascii="Verdana" w:eastAsia="Times New Roman" w:hAnsi="Verdana" w:cs="Times New Roman"/>
          <w:color w:val="333333"/>
          <w:sz w:val="17"/>
          <w:szCs w:val="17"/>
          <w:lang w:eastAsia="en-AU"/>
        </w:rPr>
        <w:t xml:space="preserve"> watermelon) would produce a slower blood sugar response than 500g of watermelon. </w:t>
      </w:r>
    </w:p>
    <w:p w:rsidR="00175996" w:rsidRPr="00175996" w:rsidRDefault="00175996" w:rsidP="00175996">
      <w:pPr>
        <w:rPr>
          <w:rFonts w:ascii="Verdana" w:eastAsia="Times New Roman" w:hAnsi="Verdana" w:cs="Times New Roman"/>
          <w:color w:val="333333"/>
          <w:sz w:val="17"/>
          <w:szCs w:val="17"/>
          <w:lang w:eastAsia="en-AU"/>
        </w:rPr>
      </w:pPr>
      <w:proofErr w:type="spellStart"/>
      <w:r w:rsidRPr="00175996">
        <w:rPr>
          <w:rFonts w:ascii="Verdana" w:eastAsia="Times New Roman" w:hAnsi="Verdana" w:cs="Times New Roman"/>
          <w:color w:val="333333"/>
          <w:sz w:val="17"/>
          <w:szCs w:val="17"/>
          <w:lang w:eastAsia="en-AU"/>
        </w:rPr>
        <w:t>Glycaemic</w:t>
      </w:r>
      <w:proofErr w:type="spellEnd"/>
      <w:r w:rsidRPr="00175996">
        <w:rPr>
          <w:rFonts w:ascii="Verdana" w:eastAsia="Times New Roman" w:hAnsi="Verdana" w:cs="Times New Roman"/>
          <w:color w:val="333333"/>
          <w:sz w:val="17"/>
          <w:szCs w:val="17"/>
          <w:lang w:eastAsia="en-AU"/>
        </w:rPr>
        <w:t xml:space="preserve"> load (GL) is a combination of the quantity and quality of carbohydrate in a food. Foods with the highest GL are high in both GI and carbohydrate content (</w:t>
      </w:r>
      <w:proofErr w:type="spellStart"/>
      <w:r w:rsidRPr="00175996">
        <w:rPr>
          <w:rFonts w:ascii="Verdana" w:eastAsia="Times New Roman" w:hAnsi="Verdana" w:cs="Times New Roman"/>
          <w:color w:val="333333"/>
          <w:sz w:val="17"/>
          <w:szCs w:val="17"/>
          <w:lang w:eastAsia="en-AU"/>
        </w:rPr>
        <w:t>eg</w:t>
      </w:r>
      <w:proofErr w:type="spellEnd"/>
      <w:r w:rsidRPr="00175996">
        <w:rPr>
          <w:rFonts w:ascii="Verdana" w:eastAsia="Times New Roman" w:hAnsi="Verdana" w:cs="Times New Roman"/>
          <w:color w:val="333333"/>
          <w:sz w:val="17"/>
          <w:szCs w:val="17"/>
          <w:lang w:eastAsia="en-AU"/>
        </w:rPr>
        <w:t xml:space="preserve"> breads, breakfast foods and some fruits and vegetables). Foods with the lowest GL have low GI and low carbohydrate content (</w:t>
      </w:r>
      <w:proofErr w:type="spellStart"/>
      <w:r w:rsidRPr="00175996">
        <w:rPr>
          <w:rFonts w:ascii="Verdana" w:eastAsia="Times New Roman" w:hAnsi="Verdana" w:cs="Times New Roman"/>
          <w:color w:val="333333"/>
          <w:sz w:val="17"/>
          <w:szCs w:val="17"/>
          <w:lang w:eastAsia="en-AU"/>
        </w:rPr>
        <w:t>eg</w:t>
      </w:r>
      <w:proofErr w:type="spellEnd"/>
      <w:r w:rsidRPr="00175996">
        <w:rPr>
          <w:rFonts w:ascii="Verdana" w:eastAsia="Times New Roman" w:hAnsi="Verdana" w:cs="Times New Roman"/>
          <w:color w:val="333333"/>
          <w:sz w:val="17"/>
          <w:szCs w:val="17"/>
          <w:lang w:eastAsia="en-AU"/>
        </w:rPr>
        <w:t xml:space="preserve"> nuts, fish, cheese, meat). Moderate to low GL foods are preferable to be consumed regularly.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Portion control is also vital in relation to the GL of foods. If a food is low in GI, this does not mean large portions of it should be eaten on a regular basis. This is important to note not just for blood sugar regulation but also for weight control.</w:t>
      </w:r>
    </w:p>
    <w:p w:rsidR="00175996" w:rsidRPr="00175996" w:rsidRDefault="00175996" w:rsidP="00175996">
      <w:pPr>
        <w:pStyle w:val="Heading1"/>
        <w:rPr>
          <w:rFonts w:eastAsia="Times New Roman"/>
          <w:color w:val="333333"/>
          <w:sz w:val="17"/>
          <w:szCs w:val="17"/>
          <w:lang w:eastAsia="en-AU"/>
        </w:rPr>
      </w:pPr>
      <w:bookmarkStart w:id="4" w:name="6"/>
      <w:bookmarkEnd w:id="4"/>
      <w:r w:rsidRPr="00175996">
        <w:rPr>
          <w:rFonts w:eastAsia="Times New Roman"/>
          <w:lang w:eastAsia="en-AU"/>
        </w:rPr>
        <w:t>Low GI Diet and Weight Loss</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Following a low-GI diet does not automatically mean weight will be lost on that diet. The GI only relates to the carbohydrate content of foods and does not take fats, proteins, calories/kilojoules or dietary fibre into consideration. It is important to consider </w:t>
      </w:r>
      <w:r w:rsidRPr="00E77F3E">
        <w:rPr>
          <w:rFonts w:ascii="Verdana" w:eastAsia="Times New Roman" w:hAnsi="Verdana" w:cs="Times New Roman"/>
          <w:sz w:val="17"/>
          <w:szCs w:val="17"/>
          <w:lang w:eastAsia="en-AU"/>
        </w:rPr>
        <w:t xml:space="preserve">overall </w:t>
      </w:r>
      <w:hyperlink r:id="rId11" w:history="1">
        <w:r w:rsidRPr="00E77F3E">
          <w:rPr>
            <w:rFonts w:ascii="Verdana" w:eastAsia="Times New Roman" w:hAnsi="Verdana" w:cs="Times New Roman"/>
            <w:sz w:val="17"/>
            <w:szCs w:val="17"/>
            <w:lang w:eastAsia="en-AU"/>
          </w:rPr>
          <w:t>calorie intake</w:t>
        </w:r>
      </w:hyperlink>
      <w:r w:rsidRPr="00E77F3E">
        <w:rPr>
          <w:rFonts w:ascii="Verdana" w:eastAsia="Times New Roman" w:hAnsi="Verdana" w:cs="Times New Roman"/>
          <w:sz w:val="17"/>
          <w:szCs w:val="17"/>
          <w:lang w:eastAsia="en-AU"/>
        </w:rPr>
        <w:t xml:space="preserve">, as well as </w:t>
      </w:r>
      <w:hyperlink r:id="rId12" w:anchor="4" w:history="1">
        <w:r w:rsidRPr="00E77F3E">
          <w:rPr>
            <w:rFonts w:ascii="Verdana" w:eastAsia="Times New Roman" w:hAnsi="Verdana" w:cs="Times New Roman"/>
            <w:sz w:val="17"/>
            <w:szCs w:val="17"/>
            <w:lang w:eastAsia="en-AU"/>
          </w:rPr>
          <w:t>fat intake</w:t>
        </w:r>
      </w:hyperlink>
      <w:r w:rsidRPr="00E77F3E">
        <w:rPr>
          <w:rFonts w:ascii="Verdana" w:eastAsia="Times New Roman" w:hAnsi="Verdana" w:cs="Times New Roman"/>
          <w:sz w:val="17"/>
          <w:szCs w:val="17"/>
          <w:lang w:eastAsia="en-AU"/>
        </w:rPr>
        <w:t xml:space="preserve"> for weight</w:t>
      </w:r>
      <w:r w:rsidRPr="00175996">
        <w:rPr>
          <w:rFonts w:ascii="Verdana" w:eastAsia="Times New Roman" w:hAnsi="Verdana" w:cs="Times New Roman"/>
          <w:color w:val="333333"/>
          <w:sz w:val="17"/>
          <w:szCs w:val="17"/>
          <w:lang w:eastAsia="en-AU"/>
        </w:rPr>
        <w:t xml:space="preserve"> management.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The GI is basically about making smarter carbohydrate choices. In addition to this, smarter fat choices need to be made at the same time by looking at the type of fat in the foods eaten - </w:t>
      </w:r>
      <w:proofErr w:type="spellStart"/>
      <w:r w:rsidRPr="00175996">
        <w:rPr>
          <w:rFonts w:ascii="Verdana" w:eastAsia="Times New Roman" w:hAnsi="Verdana" w:cs="Times New Roman"/>
          <w:color w:val="333333"/>
          <w:sz w:val="17"/>
          <w:szCs w:val="17"/>
          <w:lang w:eastAsia="en-AU"/>
        </w:rPr>
        <w:t>unsaturate</w:t>
      </w:r>
      <w:proofErr w:type="spellEnd"/>
      <w:r w:rsidRPr="00175996">
        <w:rPr>
          <w:rFonts w:ascii="Verdana" w:eastAsia="Times New Roman" w:hAnsi="Verdana" w:cs="Times New Roman"/>
          <w:color w:val="333333"/>
          <w:sz w:val="17"/>
          <w:szCs w:val="17"/>
          <w:lang w:eastAsia="en-AU"/>
        </w:rPr>
        <w:t xml:space="preserve"> (good) fats </w:t>
      </w:r>
      <w:proofErr w:type="spellStart"/>
      <w:r w:rsidRPr="00175996">
        <w:rPr>
          <w:rFonts w:ascii="Verdana" w:eastAsia="Times New Roman" w:hAnsi="Verdana" w:cs="Times New Roman"/>
          <w:color w:val="333333"/>
          <w:sz w:val="17"/>
          <w:szCs w:val="17"/>
          <w:lang w:eastAsia="en-AU"/>
        </w:rPr>
        <w:t>vs</w:t>
      </w:r>
      <w:proofErr w:type="spellEnd"/>
      <w:r w:rsidRPr="00175996">
        <w:rPr>
          <w:rFonts w:ascii="Verdana" w:eastAsia="Times New Roman" w:hAnsi="Verdana" w:cs="Times New Roman"/>
          <w:color w:val="333333"/>
          <w:sz w:val="17"/>
          <w:szCs w:val="17"/>
          <w:lang w:eastAsia="en-AU"/>
        </w:rPr>
        <w:t xml:space="preserve"> saturate (bad) fats. It is preferable to have a diet with a moderate amount of good fats and not to limit all fats altogether, as they are necessary for good health. </w:t>
      </w:r>
    </w:p>
    <w:p w:rsid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lastRenderedPageBreak/>
        <w:t>Since low GI foods take longer to be converted to glucose, they usually give a feeling of being full for longer than high GI foods and so make it less likely to over-indulge.</w:t>
      </w:r>
    </w:p>
    <w:p w:rsidR="00175996" w:rsidRPr="00175996" w:rsidRDefault="00175996" w:rsidP="00175996">
      <w:pPr>
        <w:pStyle w:val="Heading1"/>
        <w:rPr>
          <w:rFonts w:eastAsia="Times New Roman"/>
          <w:color w:val="333333"/>
          <w:sz w:val="17"/>
          <w:szCs w:val="17"/>
          <w:lang w:eastAsia="en-AU"/>
        </w:rPr>
      </w:pPr>
      <w:bookmarkStart w:id="5" w:name="7"/>
      <w:bookmarkEnd w:id="5"/>
      <w:r w:rsidRPr="00175996">
        <w:rPr>
          <w:rFonts w:eastAsia="Times New Roman"/>
          <w:lang w:eastAsia="en-AU"/>
        </w:rPr>
        <w:t xml:space="preserve">Low-GI Diet </w:t>
      </w:r>
      <w:proofErr w:type="spellStart"/>
      <w:r w:rsidRPr="00175996">
        <w:rPr>
          <w:rFonts w:eastAsia="Times New Roman"/>
          <w:lang w:eastAsia="en-AU"/>
        </w:rPr>
        <w:t>vs</w:t>
      </w:r>
      <w:proofErr w:type="spellEnd"/>
      <w:r w:rsidRPr="00175996">
        <w:rPr>
          <w:rFonts w:eastAsia="Times New Roman"/>
          <w:lang w:eastAsia="en-AU"/>
        </w:rPr>
        <w:t xml:space="preserve"> Low-</w:t>
      </w:r>
      <w:proofErr w:type="spellStart"/>
      <w:r w:rsidRPr="00175996">
        <w:rPr>
          <w:rFonts w:eastAsia="Times New Roman"/>
          <w:lang w:eastAsia="en-AU"/>
        </w:rPr>
        <w:t>Carb</w:t>
      </w:r>
      <w:proofErr w:type="spellEnd"/>
      <w:r w:rsidRPr="00175996">
        <w:rPr>
          <w:rFonts w:eastAsia="Times New Roman"/>
          <w:lang w:eastAsia="en-AU"/>
        </w:rPr>
        <w:t xml:space="preserve"> Diet </w:t>
      </w:r>
    </w:p>
    <w:p w:rsidR="00175996" w:rsidRPr="00E77F3E" w:rsidRDefault="00175996" w:rsidP="00175996">
      <w:pPr>
        <w:rPr>
          <w:rFonts w:ascii="Verdana" w:eastAsia="Times New Roman" w:hAnsi="Verdana" w:cs="Times New Roman"/>
          <w:sz w:val="17"/>
          <w:szCs w:val="17"/>
          <w:lang w:eastAsia="en-AU"/>
        </w:rPr>
      </w:pPr>
      <w:r w:rsidRPr="00175996">
        <w:rPr>
          <w:rFonts w:ascii="Verdana" w:eastAsia="Times New Roman" w:hAnsi="Verdana" w:cs="Times New Roman"/>
          <w:color w:val="333333"/>
          <w:sz w:val="17"/>
          <w:szCs w:val="17"/>
          <w:lang w:eastAsia="en-AU"/>
        </w:rPr>
        <w:t xml:space="preserve">Low carbohydrate diets are currently the latest diets in vogue. Some of the low carbohydrate diets, such </w:t>
      </w:r>
      <w:r w:rsidRPr="00E77F3E">
        <w:rPr>
          <w:rFonts w:ascii="Verdana" w:eastAsia="Times New Roman" w:hAnsi="Verdana" w:cs="Times New Roman"/>
          <w:sz w:val="17"/>
          <w:szCs w:val="17"/>
          <w:lang w:eastAsia="en-AU"/>
        </w:rPr>
        <w:t xml:space="preserve">as the </w:t>
      </w:r>
      <w:hyperlink r:id="rId13" w:history="1">
        <w:r w:rsidRPr="00E77F3E">
          <w:rPr>
            <w:rFonts w:ascii="Verdana" w:eastAsia="Times New Roman" w:hAnsi="Verdana" w:cs="Times New Roman"/>
            <w:sz w:val="17"/>
            <w:szCs w:val="17"/>
            <w:lang w:eastAsia="en-AU"/>
          </w:rPr>
          <w:t>South Beach Diet</w:t>
        </w:r>
      </w:hyperlink>
      <w:r w:rsidRPr="00E77F3E">
        <w:rPr>
          <w:rFonts w:ascii="Verdana" w:eastAsia="Times New Roman" w:hAnsi="Verdana" w:cs="Times New Roman"/>
          <w:sz w:val="17"/>
          <w:szCs w:val="17"/>
          <w:lang w:eastAsia="en-AU"/>
        </w:rPr>
        <w:t xml:space="preserve"> and the </w:t>
      </w:r>
      <w:hyperlink r:id="rId14" w:history="1">
        <w:proofErr w:type="spellStart"/>
        <w:r w:rsidRPr="00E77F3E">
          <w:rPr>
            <w:rFonts w:ascii="Verdana" w:eastAsia="Times New Roman" w:hAnsi="Verdana" w:cs="Times New Roman"/>
            <w:sz w:val="17"/>
            <w:szCs w:val="17"/>
            <w:lang w:eastAsia="en-AU"/>
          </w:rPr>
          <w:t>SugarBuster</w:t>
        </w:r>
        <w:proofErr w:type="spellEnd"/>
        <w:r w:rsidRPr="00E77F3E">
          <w:rPr>
            <w:rFonts w:ascii="Verdana" w:eastAsia="Times New Roman" w:hAnsi="Verdana" w:cs="Times New Roman"/>
            <w:sz w:val="17"/>
            <w:szCs w:val="17"/>
            <w:lang w:eastAsia="en-AU"/>
          </w:rPr>
          <w:t xml:space="preserve">! </w:t>
        </w:r>
        <w:proofErr w:type="gramStart"/>
        <w:r w:rsidRPr="00E77F3E">
          <w:rPr>
            <w:rFonts w:ascii="Verdana" w:eastAsia="Times New Roman" w:hAnsi="Verdana" w:cs="Times New Roman"/>
            <w:sz w:val="17"/>
            <w:szCs w:val="17"/>
            <w:lang w:eastAsia="en-AU"/>
          </w:rPr>
          <w:t>Diet</w:t>
        </w:r>
      </w:hyperlink>
      <w:r w:rsidRPr="00E77F3E">
        <w:rPr>
          <w:rFonts w:ascii="Verdana" w:eastAsia="Times New Roman" w:hAnsi="Verdana" w:cs="Times New Roman"/>
          <w:sz w:val="17"/>
          <w:szCs w:val="17"/>
          <w:lang w:eastAsia="en-AU"/>
        </w:rPr>
        <w:t xml:space="preserve"> are</w:t>
      </w:r>
      <w:proofErr w:type="gramEnd"/>
      <w:r w:rsidRPr="00E77F3E">
        <w:rPr>
          <w:rFonts w:ascii="Verdana" w:eastAsia="Times New Roman" w:hAnsi="Verdana" w:cs="Times New Roman"/>
          <w:sz w:val="17"/>
          <w:szCs w:val="17"/>
          <w:lang w:eastAsia="en-AU"/>
        </w:rPr>
        <w:t xml:space="preserve"> based on </w:t>
      </w:r>
      <w:hyperlink r:id="rId15" w:history="1">
        <w:proofErr w:type="spellStart"/>
        <w:r w:rsidRPr="00E77F3E">
          <w:rPr>
            <w:rFonts w:ascii="Verdana" w:eastAsia="Times New Roman" w:hAnsi="Verdana" w:cs="Times New Roman"/>
            <w:sz w:val="17"/>
            <w:szCs w:val="17"/>
            <w:lang w:eastAsia="en-AU"/>
          </w:rPr>
          <w:t>Glycemic</w:t>
        </w:r>
        <w:proofErr w:type="spellEnd"/>
        <w:r w:rsidRPr="00E77F3E">
          <w:rPr>
            <w:rFonts w:ascii="Verdana" w:eastAsia="Times New Roman" w:hAnsi="Verdana" w:cs="Times New Roman"/>
            <w:sz w:val="17"/>
            <w:szCs w:val="17"/>
            <w:lang w:eastAsia="en-AU"/>
          </w:rPr>
          <w:t xml:space="preserve"> Index</w:t>
        </w:r>
      </w:hyperlink>
      <w:r w:rsidRPr="00E77F3E">
        <w:rPr>
          <w:rFonts w:ascii="Verdana" w:eastAsia="Times New Roman" w:hAnsi="Verdana" w:cs="Times New Roman"/>
          <w:sz w:val="17"/>
          <w:szCs w:val="17"/>
          <w:lang w:eastAsia="en-AU"/>
        </w:rPr>
        <w:t xml:space="preserve">. Some of the other low carbohydrate diets, such as the </w:t>
      </w:r>
      <w:hyperlink r:id="rId16" w:history="1">
        <w:r w:rsidRPr="00E77F3E">
          <w:rPr>
            <w:rFonts w:ascii="Verdana" w:eastAsia="Times New Roman" w:hAnsi="Verdana" w:cs="Times New Roman"/>
            <w:sz w:val="17"/>
            <w:szCs w:val="17"/>
            <w:lang w:eastAsia="en-AU"/>
          </w:rPr>
          <w:t>Atkins Diet</w:t>
        </w:r>
      </w:hyperlink>
      <w:r w:rsidRPr="00E77F3E">
        <w:rPr>
          <w:rFonts w:ascii="Verdana" w:eastAsia="Times New Roman" w:hAnsi="Verdana" w:cs="Times New Roman"/>
          <w:sz w:val="17"/>
          <w:szCs w:val="17"/>
          <w:lang w:eastAsia="en-AU"/>
        </w:rPr>
        <w:t xml:space="preserve"> and </w:t>
      </w:r>
      <w:hyperlink r:id="rId17" w:history="1">
        <w:r w:rsidRPr="00E77F3E">
          <w:rPr>
            <w:rFonts w:ascii="Verdana" w:eastAsia="Times New Roman" w:hAnsi="Verdana" w:cs="Times New Roman"/>
            <w:sz w:val="17"/>
            <w:szCs w:val="17"/>
            <w:lang w:eastAsia="en-AU"/>
          </w:rPr>
          <w:t>Zone Diet</w:t>
        </w:r>
      </w:hyperlink>
      <w:r w:rsidRPr="00E77F3E">
        <w:rPr>
          <w:rFonts w:ascii="Verdana" w:eastAsia="Times New Roman" w:hAnsi="Verdana" w:cs="Times New Roman"/>
          <w:sz w:val="17"/>
          <w:szCs w:val="17"/>
          <w:lang w:eastAsia="en-AU"/>
        </w:rPr>
        <w:t xml:space="preserve"> are not based on GI, but rather on excluding or limiting certain carbohydrates from the diet.</w:t>
      </w:r>
    </w:p>
    <w:p w:rsidR="00175996" w:rsidRPr="00175996" w:rsidRDefault="00175996" w:rsidP="00175996">
      <w:pPr>
        <w:rPr>
          <w:rFonts w:ascii="Verdana" w:eastAsia="Times New Roman" w:hAnsi="Verdana" w:cs="Times New Roman"/>
          <w:color w:val="333333"/>
          <w:sz w:val="17"/>
          <w:szCs w:val="17"/>
          <w:lang w:eastAsia="en-AU"/>
        </w:rPr>
      </w:pPr>
      <w:r w:rsidRPr="00E77F3E">
        <w:rPr>
          <w:rFonts w:ascii="Verdana" w:eastAsia="Times New Roman" w:hAnsi="Verdana" w:cs="Times New Roman"/>
          <w:sz w:val="17"/>
          <w:szCs w:val="17"/>
          <w:lang w:eastAsia="en-AU"/>
        </w:rPr>
        <w:t xml:space="preserve">A </w:t>
      </w:r>
      <w:hyperlink r:id="rId18" w:history="1">
        <w:r w:rsidRPr="00E77F3E">
          <w:rPr>
            <w:rFonts w:ascii="Verdana" w:eastAsia="Times New Roman" w:hAnsi="Verdana" w:cs="Times New Roman"/>
            <w:sz w:val="17"/>
            <w:szCs w:val="17"/>
            <w:lang w:eastAsia="en-AU"/>
          </w:rPr>
          <w:t>low GI diet</w:t>
        </w:r>
      </w:hyperlink>
      <w:r w:rsidRPr="00E77F3E">
        <w:rPr>
          <w:rFonts w:ascii="Verdana" w:eastAsia="Times New Roman" w:hAnsi="Verdana" w:cs="Times New Roman"/>
          <w:sz w:val="17"/>
          <w:szCs w:val="17"/>
          <w:lang w:eastAsia="en-AU"/>
        </w:rPr>
        <w:t xml:space="preserve"> does not necessarily involve excluding all carbohydrates</w:t>
      </w:r>
      <w:r w:rsidRPr="00175996">
        <w:rPr>
          <w:rFonts w:ascii="Verdana" w:eastAsia="Times New Roman" w:hAnsi="Verdana" w:cs="Times New Roman"/>
          <w:color w:val="333333"/>
          <w:sz w:val="17"/>
          <w:szCs w:val="17"/>
          <w:lang w:eastAsia="en-AU"/>
        </w:rPr>
        <w:t xml:space="preserve"> from the diet but instead is based on selecting foods that have a low GI rating, to enable weight loss and give healthier food choices. </w:t>
      </w:r>
    </w:p>
    <w:p w:rsidR="00175996" w:rsidRPr="00175996" w:rsidRDefault="00175996" w:rsidP="00E77F3E">
      <w:pPr>
        <w:pStyle w:val="Heading1"/>
        <w:rPr>
          <w:rFonts w:eastAsia="Times New Roman"/>
          <w:color w:val="333333"/>
          <w:sz w:val="17"/>
          <w:szCs w:val="17"/>
          <w:lang w:eastAsia="en-AU"/>
        </w:rPr>
      </w:pPr>
      <w:r w:rsidRPr="00175996">
        <w:rPr>
          <w:rFonts w:ascii="Verdana" w:eastAsia="Times New Roman" w:hAnsi="Verdana" w:cs="Times New Roman"/>
          <w:color w:val="333333"/>
          <w:sz w:val="17"/>
          <w:szCs w:val="17"/>
          <w:lang w:eastAsia="en-AU"/>
        </w:rPr>
        <w:t> </w:t>
      </w:r>
      <w:bookmarkStart w:id="6" w:name="8"/>
      <w:bookmarkEnd w:id="6"/>
      <w:r w:rsidRPr="00175996">
        <w:rPr>
          <w:rFonts w:eastAsia="Times New Roman"/>
          <w:lang w:eastAsia="en-AU"/>
        </w:rPr>
        <w:t xml:space="preserve">GI Labelling in Australia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 xml:space="preserve">In Australia, many foods have a GI label on their packaging. It is not mandatory to have a GI label on foods, but because it is the latest "buzz" word, many companies will label their food low GI to appeal to all the people who are on a variety of diets. </w:t>
      </w:r>
    </w:p>
    <w:p w:rsidR="00175996" w:rsidRPr="00175996" w:rsidRDefault="00175996" w:rsidP="00175996">
      <w:pPr>
        <w:rPr>
          <w:rFonts w:ascii="Verdana" w:eastAsia="Times New Roman" w:hAnsi="Verdana" w:cs="Times New Roman"/>
          <w:color w:val="333333"/>
          <w:sz w:val="17"/>
          <w:szCs w:val="17"/>
          <w:lang w:eastAsia="en-AU"/>
        </w:rPr>
      </w:pPr>
      <w:r w:rsidRPr="00175996">
        <w:rPr>
          <w:rFonts w:ascii="Verdana" w:eastAsia="Times New Roman" w:hAnsi="Verdana" w:cs="Times New Roman"/>
          <w:color w:val="333333"/>
          <w:sz w:val="17"/>
          <w:szCs w:val="17"/>
          <w:lang w:eastAsia="en-AU"/>
        </w:rPr>
        <w:t>When choosing a food based on its GI, it is important to note that GI relates to how quickly glucose is released into the bloodstream. The GI does not specify how much fat, calories or carbohydrate is in the food, so it is not the only indicator for the food's nutritional benefits. All these factors must be taken into consideration together when choosing foods. In addition to this, if a food is low GI this should not be seen as permission to over-eat that food, as it could be high in calories and/or fat too.</w:t>
      </w:r>
    </w:p>
    <w:p w:rsidR="00175996" w:rsidRPr="00175996" w:rsidRDefault="00175996" w:rsidP="00E77F3E">
      <w:pPr>
        <w:pStyle w:val="Heading1"/>
        <w:rPr>
          <w:rFonts w:eastAsia="Times New Roman"/>
          <w:color w:val="333333"/>
          <w:sz w:val="17"/>
          <w:szCs w:val="17"/>
          <w:lang w:eastAsia="en-AU"/>
        </w:rPr>
      </w:pPr>
      <w:bookmarkStart w:id="7" w:name="9"/>
      <w:bookmarkEnd w:id="7"/>
      <w:r w:rsidRPr="00175996">
        <w:rPr>
          <w:rFonts w:eastAsia="Times New Roman"/>
          <w:lang w:eastAsia="en-AU"/>
        </w:rPr>
        <w:t xml:space="preserve">Examples of GI Rankings </w:t>
      </w:r>
    </w:p>
    <w:p w:rsidR="00E77F3E" w:rsidRPr="00A4235B" w:rsidRDefault="00175996" w:rsidP="00A4235B">
      <w:r w:rsidRPr="00175996">
        <w:rPr>
          <w:rFonts w:ascii="Verdana" w:eastAsia="Times New Roman" w:hAnsi="Verdana" w:cs="Times New Roman"/>
          <w:color w:val="333333"/>
          <w:sz w:val="17"/>
          <w:szCs w:val="17"/>
          <w:lang w:eastAsia="en-AU"/>
        </w:rPr>
        <w:t>The following tables show the GI rankings of various common foods.</w:t>
      </w:r>
      <w:bookmarkStart w:id="8" w:name="9a"/>
      <w:bookmarkEnd w:id="8"/>
    </w:p>
    <w:p w:rsidR="00A4235B" w:rsidRPr="00A4235B" w:rsidRDefault="00A4235B" w:rsidP="00A4235B">
      <w:pPr>
        <w:rPr>
          <w:lang w:eastAsia="en-AU"/>
        </w:rPr>
        <w:sectPr w:rsidR="00A4235B" w:rsidRPr="00A4235B" w:rsidSect="00D84EAD">
          <w:pgSz w:w="11906" w:h="16838"/>
          <w:pgMar w:top="1440" w:right="1440" w:bottom="1440" w:left="1440" w:header="708" w:footer="708" w:gutter="0"/>
          <w:cols w:space="708"/>
          <w:docGrid w:linePitch="360"/>
        </w:sectPr>
      </w:pPr>
    </w:p>
    <w:p w:rsidR="00175996" w:rsidRPr="00A4235B" w:rsidRDefault="00175996" w:rsidP="00A4235B">
      <w:pPr>
        <w:pStyle w:val="Heading2"/>
        <w:spacing w:before="240"/>
      </w:pPr>
      <w:r w:rsidRPr="00A4235B">
        <w:lastRenderedPageBreak/>
        <w:t xml:space="preserve">Breads </w:t>
      </w:r>
    </w:p>
    <w:tbl>
      <w:tblPr>
        <w:tblW w:w="4090" w:type="dxa"/>
        <w:tblCellSpacing w:w="0" w:type="dxa"/>
        <w:tblCellMar>
          <w:left w:w="0" w:type="dxa"/>
          <w:right w:w="0" w:type="dxa"/>
        </w:tblCellMar>
        <w:tblLook w:val="04A0"/>
      </w:tblPr>
      <w:tblGrid>
        <w:gridCol w:w="2006"/>
        <w:gridCol w:w="2084"/>
      </w:tblGrid>
      <w:tr w:rsidR="00175996" w:rsidRPr="00175996" w:rsidTr="00E77F3E">
        <w:trPr>
          <w:trHeight w:val="427"/>
          <w:tblCellSpacing w:w="0" w:type="dxa"/>
        </w:trPr>
        <w:tc>
          <w:tcPr>
            <w:tcW w:w="200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FOOD</w:t>
            </w:r>
          </w:p>
        </w:tc>
        <w:tc>
          <w:tcPr>
            <w:tcW w:w="208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 xml:space="preserve">GI Ranking </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Rye Bread</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76</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Bagels</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72</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White Bread</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70</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Wholemeal Bread</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69</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Pita Bread</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57</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Fruit Loaf</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45</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Wholegrain Bread</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45</w:t>
            </w:r>
          </w:p>
        </w:tc>
      </w:tr>
    </w:tbl>
    <w:p w:rsidR="00E77F3E" w:rsidRPr="00E77F3E" w:rsidRDefault="00E77F3E" w:rsidP="00E77F3E">
      <w:bookmarkStart w:id="9" w:name="9b"/>
      <w:bookmarkEnd w:id="9"/>
    </w:p>
    <w:p w:rsidR="00175996" w:rsidRPr="00175996" w:rsidRDefault="00A4235B" w:rsidP="00A4235B">
      <w:pPr>
        <w:pStyle w:val="Heading2"/>
        <w:spacing w:before="240"/>
        <w:rPr>
          <w:rFonts w:eastAsia="Times New Roman"/>
          <w:color w:val="333333"/>
          <w:sz w:val="17"/>
          <w:szCs w:val="17"/>
          <w:lang w:eastAsia="en-AU"/>
        </w:rPr>
      </w:pPr>
      <w:r>
        <w:rPr>
          <w:rFonts w:eastAsia="Times New Roman"/>
          <w:lang w:eastAsia="en-AU"/>
        </w:rPr>
        <w:br w:type="column"/>
      </w:r>
      <w:r w:rsidR="00175996" w:rsidRPr="00175996">
        <w:rPr>
          <w:rFonts w:eastAsia="Times New Roman"/>
          <w:lang w:eastAsia="en-AU"/>
        </w:rPr>
        <w:lastRenderedPageBreak/>
        <w:t xml:space="preserve">Breakfast Cereals </w:t>
      </w:r>
    </w:p>
    <w:tbl>
      <w:tblPr>
        <w:tblW w:w="4090" w:type="dxa"/>
        <w:tblCellSpacing w:w="0" w:type="dxa"/>
        <w:tblCellMar>
          <w:left w:w="0" w:type="dxa"/>
          <w:right w:w="0" w:type="dxa"/>
        </w:tblCellMar>
        <w:tblLook w:val="04A0"/>
      </w:tblPr>
      <w:tblGrid>
        <w:gridCol w:w="2006"/>
        <w:gridCol w:w="2084"/>
      </w:tblGrid>
      <w:tr w:rsidR="00175996" w:rsidRPr="00175996" w:rsidTr="00E77F3E">
        <w:trPr>
          <w:trHeight w:val="423"/>
          <w:tblCellSpacing w:w="0" w:type="dxa"/>
        </w:trPr>
        <w:tc>
          <w:tcPr>
            <w:tcW w:w="200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FOOD</w:t>
            </w:r>
          </w:p>
        </w:tc>
        <w:tc>
          <w:tcPr>
            <w:tcW w:w="208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 xml:space="preserve">GI Ranking </w:t>
            </w:r>
          </w:p>
        </w:tc>
      </w:tr>
      <w:tr w:rsidR="00175996" w:rsidRPr="00175996" w:rsidTr="00E77F3E">
        <w:trPr>
          <w:trHeight w:val="423"/>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Rice Bubbles</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89</w:t>
            </w:r>
          </w:p>
        </w:tc>
      </w:tr>
      <w:tr w:rsidR="00175996" w:rsidRPr="00175996" w:rsidTr="00E77F3E">
        <w:trPr>
          <w:trHeight w:val="410"/>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Cornflakes</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84</w:t>
            </w:r>
          </w:p>
        </w:tc>
      </w:tr>
      <w:tr w:rsidR="00175996" w:rsidRPr="00175996" w:rsidTr="00E77F3E">
        <w:trPr>
          <w:trHeight w:val="423"/>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Puffed Wheat</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80</w:t>
            </w:r>
          </w:p>
        </w:tc>
      </w:tr>
      <w:tr w:rsidR="00175996" w:rsidRPr="00175996" w:rsidTr="00E77F3E">
        <w:trPr>
          <w:trHeight w:val="423"/>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Vita Brits</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61</w:t>
            </w:r>
          </w:p>
        </w:tc>
      </w:tr>
      <w:tr w:rsidR="00175996" w:rsidRPr="00175996" w:rsidTr="00E77F3E">
        <w:trPr>
          <w:trHeight w:val="423"/>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Special K</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54</w:t>
            </w:r>
          </w:p>
        </w:tc>
      </w:tr>
      <w:tr w:rsidR="00175996" w:rsidRPr="00175996" w:rsidTr="00E77F3E">
        <w:trPr>
          <w:trHeight w:val="423"/>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Muesli</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43</w:t>
            </w:r>
          </w:p>
        </w:tc>
      </w:tr>
      <w:tr w:rsidR="00175996" w:rsidRPr="00175996" w:rsidTr="00E77F3E">
        <w:trPr>
          <w:trHeight w:val="410"/>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Porridge</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42</w:t>
            </w:r>
          </w:p>
        </w:tc>
      </w:tr>
    </w:tbl>
    <w:p w:rsidR="00E77F3E" w:rsidRPr="00E77F3E" w:rsidRDefault="00E77F3E" w:rsidP="00E77F3E">
      <w:bookmarkStart w:id="10" w:name="9c"/>
      <w:bookmarkEnd w:id="10"/>
    </w:p>
    <w:p w:rsidR="00A4235B" w:rsidRDefault="00A4235B">
      <w:pPr>
        <w:rPr>
          <w:rFonts w:asciiTheme="majorHAnsi" w:eastAsia="Times New Roman" w:hAnsiTheme="majorHAnsi" w:cstheme="majorBidi"/>
          <w:b/>
          <w:bCs/>
          <w:color w:val="4F81BD" w:themeColor="accent1"/>
          <w:sz w:val="26"/>
          <w:szCs w:val="26"/>
          <w:lang w:eastAsia="en-AU"/>
        </w:rPr>
      </w:pPr>
      <w:r>
        <w:rPr>
          <w:rFonts w:eastAsia="Times New Roman"/>
          <w:lang w:eastAsia="en-AU"/>
        </w:rPr>
        <w:br w:type="page"/>
      </w:r>
    </w:p>
    <w:p w:rsidR="00175996" w:rsidRPr="00175996" w:rsidRDefault="00175996" w:rsidP="00E77F3E">
      <w:pPr>
        <w:pStyle w:val="Heading2"/>
        <w:rPr>
          <w:rFonts w:eastAsia="Times New Roman"/>
          <w:color w:val="333333"/>
          <w:sz w:val="17"/>
          <w:szCs w:val="17"/>
          <w:lang w:eastAsia="en-AU"/>
        </w:rPr>
      </w:pPr>
      <w:r w:rsidRPr="00175996">
        <w:rPr>
          <w:rFonts w:eastAsia="Times New Roman"/>
          <w:lang w:eastAsia="en-AU"/>
        </w:rPr>
        <w:lastRenderedPageBreak/>
        <w:t xml:space="preserve">Fruits </w:t>
      </w:r>
    </w:p>
    <w:tbl>
      <w:tblPr>
        <w:tblW w:w="4104" w:type="dxa"/>
        <w:tblCellSpacing w:w="0" w:type="dxa"/>
        <w:tblCellMar>
          <w:left w:w="0" w:type="dxa"/>
          <w:right w:w="0" w:type="dxa"/>
        </w:tblCellMar>
        <w:tblLook w:val="04A0"/>
      </w:tblPr>
      <w:tblGrid>
        <w:gridCol w:w="2013"/>
        <w:gridCol w:w="2091"/>
      </w:tblGrid>
      <w:tr w:rsidR="00175996" w:rsidRPr="00175996" w:rsidTr="00E77F3E">
        <w:trPr>
          <w:trHeight w:val="441"/>
          <w:tblCellSpacing w:w="0" w:type="dxa"/>
        </w:trPr>
        <w:tc>
          <w:tcPr>
            <w:tcW w:w="2013"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FOOD</w:t>
            </w:r>
          </w:p>
        </w:tc>
        <w:tc>
          <w:tcPr>
            <w:tcW w:w="2091"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 xml:space="preserve">GI Ranking </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Watermelon</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72</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Rockmelon</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65</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Banana</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55</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Mango</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55</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Kiwi Fruit</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52</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Grapes</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46</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Orange</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44</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Apple</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38</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Canned Peaches</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31</w:t>
            </w:r>
          </w:p>
        </w:tc>
      </w:tr>
      <w:tr w:rsidR="00175996" w:rsidRPr="00175996" w:rsidTr="00E77F3E">
        <w:trPr>
          <w:trHeight w:val="427"/>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Dried Apricot</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30</w:t>
            </w:r>
          </w:p>
        </w:tc>
      </w:tr>
      <w:tr w:rsidR="00175996" w:rsidRPr="00175996" w:rsidTr="00E77F3E">
        <w:trPr>
          <w:trHeight w:val="44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Cherries</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22</w:t>
            </w:r>
          </w:p>
        </w:tc>
      </w:tr>
    </w:tbl>
    <w:p w:rsidR="00175996" w:rsidRPr="00175996" w:rsidRDefault="00175996" w:rsidP="00E77F3E">
      <w:pPr>
        <w:rPr>
          <w:rFonts w:ascii="Verdana" w:eastAsia="Times New Roman" w:hAnsi="Verdana" w:cs="Times New Roman"/>
          <w:color w:val="333333"/>
          <w:sz w:val="17"/>
          <w:szCs w:val="17"/>
          <w:lang w:eastAsia="en-AU"/>
        </w:rPr>
      </w:pPr>
    </w:p>
    <w:p w:rsidR="00175996" w:rsidRPr="00175996" w:rsidRDefault="00175996" w:rsidP="00E77F3E">
      <w:pPr>
        <w:pStyle w:val="Heading2"/>
        <w:rPr>
          <w:rFonts w:eastAsia="Times New Roman"/>
          <w:color w:val="333333"/>
          <w:sz w:val="17"/>
          <w:szCs w:val="17"/>
          <w:lang w:eastAsia="en-AU"/>
        </w:rPr>
      </w:pPr>
      <w:bookmarkStart w:id="11" w:name="9d"/>
      <w:bookmarkEnd w:id="11"/>
      <w:r w:rsidRPr="00175996">
        <w:rPr>
          <w:rFonts w:eastAsia="Times New Roman"/>
          <w:lang w:eastAsia="en-AU"/>
        </w:rPr>
        <w:t xml:space="preserve">Grains / Pasta </w:t>
      </w:r>
    </w:p>
    <w:tbl>
      <w:tblPr>
        <w:tblW w:w="4119" w:type="dxa"/>
        <w:tblCellSpacing w:w="0" w:type="dxa"/>
        <w:tblCellMar>
          <w:left w:w="0" w:type="dxa"/>
          <w:right w:w="0" w:type="dxa"/>
        </w:tblCellMar>
        <w:tblLook w:val="04A0"/>
      </w:tblPr>
      <w:tblGrid>
        <w:gridCol w:w="2020"/>
        <w:gridCol w:w="2099"/>
      </w:tblGrid>
      <w:tr w:rsidR="00175996" w:rsidRPr="00175996" w:rsidTr="00E77F3E">
        <w:trPr>
          <w:trHeight w:val="431"/>
          <w:tblCellSpacing w:w="0" w:type="dxa"/>
        </w:trPr>
        <w:tc>
          <w:tcPr>
            <w:tcW w:w="2020"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FOOD</w:t>
            </w:r>
          </w:p>
        </w:tc>
        <w:tc>
          <w:tcPr>
            <w:tcW w:w="209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 xml:space="preserve">GI Ranking </w:t>
            </w:r>
          </w:p>
        </w:tc>
      </w:tr>
      <w:tr w:rsidR="00175996" w:rsidRPr="00175996" w:rsidTr="00E77F3E">
        <w:trPr>
          <w:trHeight w:val="43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proofErr w:type="spellStart"/>
            <w:r w:rsidRPr="00175996">
              <w:rPr>
                <w:rFonts w:ascii="Verdana" w:eastAsia="Times New Roman" w:hAnsi="Verdana" w:cs="Times New Roman"/>
                <w:color w:val="797268"/>
                <w:sz w:val="17"/>
                <w:szCs w:val="17"/>
                <w:lang w:eastAsia="en-AU"/>
              </w:rPr>
              <w:t>Calrose</w:t>
            </w:r>
            <w:proofErr w:type="spellEnd"/>
            <w:r w:rsidRPr="00175996">
              <w:rPr>
                <w:rFonts w:ascii="Verdana" w:eastAsia="Times New Roman" w:hAnsi="Verdana" w:cs="Times New Roman"/>
                <w:color w:val="797268"/>
                <w:sz w:val="17"/>
                <w:szCs w:val="17"/>
                <w:lang w:eastAsia="en-AU"/>
              </w:rPr>
              <w:t xml:space="preserve"> Rice</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83</w:t>
            </w:r>
          </w:p>
        </w:tc>
      </w:tr>
      <w:tr w:rsidR="00175996" w:rsidRPr="00175996" w:rsidTr="00E77F3E">
        <w:trPr>
          <w:trHeight w:val="43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proofErr w:type="spellStart"/>
            <w:r w:rsidRPr="00175996">
              <w:rPr>
                <w:rFonts w:ascii="Verdana" w:eastAsia="Times New Roman" w:hAnsi="Verdana" w:cs="Times New Roman"/>
                <w:color w:val="797268"/>
                <w:sz w:val="17"/>
                <w:szCs w:val="17"/>
                <w:lang w:eastAsia="en-AU"/>
              </w:rPr>
              <w:t>Sunbrown</w:t>
            </w:r>
            <w:proofErr w:type="spellEnd"/>
            <w:r w:rsidRPr="00175996">
              <w:rPr>
                <w:rFonts w:ascii="Verdana" w:eastAsia="Times New Roman" w:hAnsi="Verdana" w:cs="Times New Roman"/>
                <w:color w:val="797268"/>
                <w:sz w:val="17"/>
                <w:szCs w:val="17"/>
                <w:lang w:eastAsia="en-AU"/>
              </w:rPr>
              <w:t xml:space="preserve"> Quick Rice</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80</w:t>
            </w:r>
          </w:p>
        </w:tc>
      </w:tr>
      <w:tr w:rsidR="00175996" w:rsidRPr="00175996" w:rsidTr="00E77F3E">
        <w:trPr>
          <w:trHeight w:val="417"/>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Brown Rice</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76</w:t>
            </w:r>
          </w:p>
        </w:tc>
      </w:tr>
      <w:tr w:rsidR="00175996" w:rsidRPr="00175996" w:rsidTr="00E77F3E">
        <w:trPr>
          <w:trHeight w:val="43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Long Grain White Rice</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76</w:t>
            </w:r>
          </w:p>
        </w:tc>
      </w:tr>
      <w:tr w:rsidR="00175996" w:rsidRPr="00175996" w:rsidTr="00E77F3E">
        <w:trPr>
          <w:trHeight w:val="43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Taco Shells</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68</w:t>
            </w:r>
          </w:p>
        </w:tc>
      </w:tr>
      <w:tr w:rsidR="00175996" w:rsidRPr="00175996" w:rsidTr="00E77F3E">
        <w:trPr>
          <w:trHeight w:val="43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Basmati Rice</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58</w:t>
            </w:r>
          </w:p>
        </w:tc>
      </w:tr>
      <w:tr w:rsidR="00175996" w:rsidRPr="00175996" w:rsidTr="00E77F3E">
        <w:trPr>
          <w:trHeight w:val="417"/>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proofErr w:type="spellStart"/>
            <w:r w:rsidRPr="00175996">
              <w:rPr>
                <w:rFonts w:ascii="Verdana" w:eastAsia="Times New Roman" w:hAnsi="Verdana" w:cs="Times New Roman"/>
                <w:color w:val="797268"/>
                <w:sz w:val="17"/>
                <w:szCs w:val="17"/>
                <w:lang w:eastAsia="en-AU"/>
              </w:rPr>
              <w:t>Doongara</w:t>
            </w:r>
            <w:proofErr w:type="spellEnd"/>
            <w:r w:rsidRPr="00175996">
              <w:rPr>
                <w:rFonts w:ascii="Verdana" w:eastAsia="Times New Roman" w:hAnsi="Verdana" w:cs="Times New Roman"/>
                <w:color w:val="797268"/>
                <w:sz w:val="17"/>
                <w:szCs w:val="17"/>
                <w:lang w:eastAsia="en-AU"/>
              </w:rPr>
              <w:t xml:space="preserve"> Rice</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54</w:t>
            </w:r>
          </w:p>
        </w:tc>
      </w:tr>
      <w:tr w:rsidR="00175996" w:rsidRPr="00175996" w:rsidTr="00E77F3E">
        <w:trPr>
          <w:trHeight w:val="43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Buckwheat</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54</w:t>
            </w:r>
          </w:p>
        </w:tc>
      </w:tr>
      <w:tr w:rsidR="00175996" w:rsidRPr="00175996" w:rsidTr="00E77F3E">
        <w:trPr>
          <w:trHeight w:val="43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Instant Noodles</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46</w:t>
            </w:r>
          </w:p>
        </w:tc>
      </w:tr>
      <w:tr w:rsidR="00175996" w:rsidRPr="00175996" w:rsidTr="00E77F3E">
        <w:trPr>
          <w:trHeight w:val="43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Spaghetti</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41</w:t>
            </w:r>
          </w:p>
        </w:tc>
      </w:tr>
      <w:tr w:rsidR="00175996" w:rsidRPr="00175996" w:rsidTr="00E77F3E">
        <w:trPr>
          <w:trHeight w:val="417"/>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Ravioli</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39</w:t>
            </w:r>
          </w:p>
        </w:tc>
      </w:tr>
      <w:tr w:rsidR="00175996" w:rsidRPr="00175996" w:rsidTr="00E77F3E">
        <w:trPr>
          <w:trHeight w:val="43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Vermicelli</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35</w:t>
            </w:r>
          </w:p>
        </w:tc>
      </w:tr>
      <w:tr w:rsidR="00175996" w:rsidRPr="00175996" w:rsidTr="00E77F3E">
        <w:trPr>
          <w:trHeight w:val="431"/>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Egg Noodles</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32</w:t>
            </w:r>
          </w:p>
        </w:tc>
      </w:tr>
    </w:tbl>
    <w:p w:rsidR="00E77F3E" w:rsidRDefault="00E77F3E" w:rsidP="00175996">
      <w:pPr>
        <w:rPr>
          <w:rFonts w:ascii="Verdana" w:eastAsia="Times New Roman" w:hAnsi="Verdana" w:cs="Times New Roman"/>
          <w:color w:val="333333"/>
          <w:sz w:val="17"/>
          <w:szCs w:val="17"/>
          <w:lang w:eastAsia="en-AU"/>
        </w:rPr>
      </w:pPr>
      <w:bookmarkStart w:id="12" w:name="9e"/>
      <w:bookmarkEnd w:id="12"/>
    </w:p>
    <w:p w:rsidR="00175996" w:rsidRPr="00175996" w:rsidRDefault="00175996" w:rsidP="00E77F3E">
      <w:pPr>
        <w:pStyle w:val="Heading2"/>
        <w:rPr>
          <w:rFonts w:eastAsia="Times New Roman"/>
          <w:color w:val="333333"/>
          <w:sz w:val="17"/>
          <w:szCs w:val="17"/>
          <w:lang w:eastAsia="en-AU"/>
        </w:rPr>
      </w:pPr>
      <w:r w:rsidRPr="00175996">
        <w:rPr>
          <w:rFonts w:eastAsia="Times New Roman"/>
          <w:lang w:eastAsia="en-AU"/>
        </w:rPr>
        <w:lastRenderedPageBreak/>
        <w:t xml:space="preserve">Legumes </w:t>
      </w:r>
    </w:p>
    <w:tbl>
      <w:tblPr>
        <w:tblW w:w="4104" w:type="dxa"/>
        <w:tblCellSpacing w:w="0" w:type="dxa"/>
        <w:tblCellMar>
          <w:left w:w="0" w:type="dxa"/>
          <w:right w:w="0" w:type="dxa"/>
        </w:tblCellMar>
        <w:tblLook w:val="04A0"/>
      </w:tblPr>
      <w:tblGrid>
        <w:gridCol w:w="2013"/>
        <w:gridCol w:w="2091"/>
      </w:tblGrid>
      <w:tr w:rsidR="00175996" w:rsidRPr="00175996" w:rsidTr="00E77F3E">
        <w:trPr>
          <w:trHeight w:val="446"/>
          <w:tblCellSpacing w:w="0" w:type="dxa"/>
        </w:trPr>
        <w:tc>
          <w:tcPr>
            <w:tcW w:w="2013"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FOOD</w:t>
            </w:r>
          </w:p>
        </w:tc>
        <w:tc>
          <w:tcPr>
            <w:tcW w:w="2091"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 xml:space="preserve">GI Ranking </w:t>
            </w:r>
          </w:p>
        </w:tc>
      </w:tr>
      <w:tr w:rsidR="00175996" w:rsidRPr="00175996" w:rsidTr="00E77F3E">
        <w:trPr>
          <w:trHeight w:val="446"/>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Broad Beans</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79</w:t>
            </w:r>
          </w:p>
        </w:tc>
      </w:tr>
      <w:tr w:rsidR="00175996" w:rsidRPr="00175996" w:rsidTr="00E77F3E">
        <w:trPr>
          <w:trHeight w:val="432"/>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Baked Beans</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48</w:t>
            </w:r>
          </w:p>
        </w:tc>
      </w:tr>
      <w:tr w:rsidR="00175996" w:rsidRPr="00175996" w:rsidTr="00E77F3E">
        <w:trPr>
          <w:trHeight w:val="446"/>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Chick Peas</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33</w:t>
            </w:r>
          </w:p>
        </w:tc>
      </w:tr>
      <w:tr w:rsidR="00175996" w:rsidRPr="00175996" w:rsidTr="00E77F3E">
        <w:trPr>
          <w:trHeight w:val="446"/>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Butter Beans</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31</w:t>
            </w:r>
          </w:p>
        </w:tc>
      </w:tr>
      <w:tr w:rsidR="00175996" w:rsidRPr="00175996" w:rsidTr="00E77F3E">
        <w:trPr>
          <w:trHeight w:val="446"/>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Lentils</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29</w:t>
            </w:r>
          </w:p>
        </w:tc>
      </w:tr>
      <w:tr w:rsidR="00175996" w:rsidRPr="00175996" w:rsidTr="00E77F3E">
        <w:trPr>
          <w:trHeight w:val="432"/>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Kidney Beans</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27</w:t>
            </w:r>
          </w:p>
        </w:tc>
      </w:tr>
      <w:tr w:rsidR="00175996" w:rsidRPr="00175996" w:rsidTr="00E77F3E">
        <w:trPr>
          <w:trHeight w:val="446"/>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Soya Beans</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18</w:t>
            </w:r>
          </w:p>
        </w:tc>
      </w:tr>
    </w:tbl>
    <w:p w:rsidR="00E77F3E" w:rsidRDefault="00E77F3E" w:rsidP="00175996">
      <w:pPr>
        <w:rPr>
          <w:rFonts w:ascii="Verdana" w:eastAsia="Times New Roman" w:hAnsi="Verdana" w:cs="Times New Roman"/>
          <w:color w:val="333333"/>
          <w:sz w:val="17"/>
          <w:szCs w:val="17"/>
          <w:lang w:eastAsia="en-AU"/>
        </w:rPr>
      </w:pPr>
      <w:bookmarkStart w:id="13" w:name="9f"/>
      <w:bookmarkEnd w:id="13"/>
    </w:p>
    <w:p w:rsidR="00175996" w:rsidRPr="00175996" w:rsidRDefault="00175996" w:rsidP="00E77F3E">
      <w:pPr>
        <w:pStyle w:val="Heading2"/>
        <w:rPr>
          <w:rFonts w:eastAsia="Times New Roman"/>
          <w:color w:val="333333"/>
          <w:sz w:val="17"/>
          <w:szCs w:val="17"/>
          <w:lang w:eastAsia="en-AU"/>
        </w:rPr>
      </w:pPr>
      <w:r w:rsidRPr="00175996">
        <w:rPr>
          <w:rFonts w:eastAsia="Times New Roman"/>
          <w:lang w:eastAsia="en-AU"/>
        </w:rPr>
        <w:t xml:space="preserve">Vegetables </w:t>
      </w:r>
    </w:p>
    <w:tbl>
      <w:tblPr>
        <w:tblW w:w="4105" w:type="dxa"/>
        <w:tblCellSpacing w:w="0" w:type="dxa"/>
        <w:tblCellMar>
          <w:left w:w="0" w:type="dxa"/>
          <w:right w:w="0" w:type="dxa"/>
        </w:tblCellMar>
        <w:tblLook w:val="04A0"/>
      </w:tblPr>
      <w:tblGrid>
        <w:gridCol w:w="2013"/>
        <w:gridCol w:w="2092"/>
      </w:tblGrid>
      <w:tr w:rsidR="00175996" w:rsidRPr="00175996" w:rsidTr="00E77F3E">
        <w:trPr>
          <w:trHeight w:val="442"/>
          <w:tblCellSpacing w:w="0" w:type="dxa"/>
        </w:trPr>
        <w:tc>
          <w:tcPr>
            <w:tcW w:w="2013"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FOOD</w:t>
            </w:r>
          </w:p>
        </w:tc>
        <w:tc>
          <w:tcPr>
            <w:tcW w:w="2092"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 xml:space="preserve">GI Ranking </w:t>
            </w:r>
          </w:p>
        </w:tc>
      </w:tr>
      <w:tr w:rsidR="00175996" w:rsidRPr="00175996" w:rsidTr="00E77F3E">
        <w:trPr>
          <w:trHeight w:val="457"/>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New Potato</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65</w:t>
            </w:r>
          </w:p>
        </w:tc>
      </w:tr>
      <w:tr w:rsidR="00175996" w:rsidRPr="00175996" w:rsidTr="00E77F3E">
        <w:trPr>
          <w:trHeight w:val="457"/>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Pontiac Potato</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65</w:t>
            </w:r>
          </w:p>
        </w:tc>
      </w:tr>
      <w:tr w:rsidR="00175996" w:rsidRPr="00175996" w:rsidTr="00E77F3E">
        <w:trPr>
          <w:trHeight w:val="457"/>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Beetroot</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64</w:t>
            </w:r>
          </w:p>
        </w:tc>
      </w:tr>
      <w:tr w:rsidR="00175996" w:rsidRPr="00175996" w:rsidTr="00E77F3E">
        <w:trPr>
          <w:trHeight w:val="457"/>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Sweet Corn</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55</w:t>
            </w:r>
          </w:p>
        </w:tc>
      </w:tr>
      <w:tr w:rsidR="00175996" w:rsidRPr="00175996" w:rsidTr="00E77F3E">
        <w:trPr>
          <w:trHeight w:val="457"/>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Sweet Potato</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54</w:t>
            </w:r>
          </w:p>
        </w:tc>
      </w:tr>
      <w:tr w:rsidR="00175996" w:rsidRPr="00175996" w:rsidTr="00E77F3E">
        <w:trPr>
          <w:trHeight w:val="442"/>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Carrots</w:t>
            </w:r>
          </w:p>
        </w:tc>
        <w:tc>
          <w:tcPr>
            <w:tcW w:w="0" w:type="auto"/>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49</w:t>
            </w:r>
          </w:p>
        </w:tc>
      </w:tr>
      <w:tr w:rsidR="00175996" w:rsidRPr="00175996" w:rsidTr="00E77F3E">
        <w:trPr>
          <w:trHeight w:val="457"/>
          <w:tblCellSpacing w:w="0" w:type="dxa"/>
        </w:trPr>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Green Peas</w:t>
            </w:r>
          </w:p>
        </w:tc>
        <w:tc>
          <w:tcPr>
            <w:tcW w:w="0" w:type="auto"/>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175996" w:rsidRPr="00175996" w:rsidRDefault="00175996" w:rsidP="00175996">
            <w:pPr>
              <w:rPr>
                <w:rFonts w:ascii="Verdana" w:eastAsia="Times New Roman" w:hAnsi="Verdana" w:cs="Times New Roman"/>
                <w:color w:val="797268"/>
                <w:sz w:val="17"/>
                <w:szCs w:val="17"/>
                <w:lang w:eastAsia="en-AU"/>
              </w:rPr>
            </w:pPr>
            <w:r w:rsidRPr="00175996">
              <w:rPr>
                <w:rFonts w:ascii="Verdana" w:eastAsia="Times New Roman" w:hAnsi="Verdana" w:cs="Times New Roman"/>
                <w:color w:val="797268"/>
                <w:sz w:val="17"/>
                <w:szCs w:val="17"/>
                <w:lang w:eastAsia="en-AU"/>
              </w:rPr>
              <w:t>48</w:t>
            </w:r>
          </w:p>
        </w:tc>
      </w:tr>
    </w:tbl>
    <w:p w:rsidR="00175996" w:rsidRPr="00175996" w:rsidRDefault="00175996" w:rsidP="00175996">
      <w:pPr>
        <w:rPr>
          <w:rFonts w:ascii="Verdana" w:eastAsia="Times New Roman" w:hAnsi="Verdana" w:cs="Times New Roman"/>
          <w:color w:val="333333"/>
          <w:sz w:val="17"/>
          <w:szCs w:val="17"/>
          <w:lang w:eastAsia="en-AU"/>
        </w:rPr>
      </w:pPr>
    </w:p>
    <w:sectPr w:rsidR="00175996" w:rsidRPr="00175996" w:rsidSect="00E77F3E">
      <w:type w:val="continuous"/>
      <w:pgSz w:w="11906" w:h="16838"/>
      <w:pgMar w:top="1440" w:right="1440" w:bottom="1440" w:left="144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B80C1D"/>
    <w:multiLevelType w:val="multilevel"/>
    <w:tmpl w:val="B8D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8C7ADC"/>
    <w:multiLevelType w:val="multilevel"/>
    <w:tmpl w:val="5590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8F74D7"/>
    <w:multiLevelType w:val="multilevel"/>
    <w:tmpl w:val="71C88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174F5A"/>
    <w:multiLevelType w:val="hybridMultilevel"/>
    <w:tmpl w:val="CD607F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DD35F15"/>
    <w:multiLevelType w:val="multilevel"/>
    <w:tmpl w:val="F35E0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175996"/>
    <w:rsid w:val="00175996"/>
    <w:rsid w:val="0025793F"/>
    <w:rsid w:val="009327E1"/>
    <w:rsid w:val="00A4235B"/>
    <w:rsid w:val="00D84EAD"/>
    <w:rsid w:val="00E77F3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EAD"/>
  </w:style>
  <w:style w:type="paragraph" w:styleId="Heading1">
    <w:name w:val="heading 1"/>
    <w:basedOn w:val="Normal"/>
    <w:next w:val="Normal"/>
    <w:link w:val="Heading1Char"/>
    <w:uiPriority w:val="9"/>
    <w:qFormat/>
    <w:rsid w:val="001759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59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77F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tritionheading1">
    <w:name w:val="nutrition_heading1"/>
    <w:basedOn w:val="Normal"/>
    <w:rsid w:val="00175996"/>
    <w:pPr>
      <w:spacing w:after="0" w:line="277" w:lineRule="atLeast"/>
    </w:pPr>
    <w:rPr>
      <w:rFonts w:ascii="Verdana" w:eastAsia="Times New Roman" w:hAnsi="Verdana" w:cs="Times New Roman"/>
      <w:b/>
      <w:bCs/>
      <w:color w:val="2F497D"/>
      <w:sz w:val="19"/>
      <w:szCs w:val="19"/>
      <w:lang w:eastAsia="en-AU"/>
    </w:rPr>
  </w:style>
  <w:style w:type="character" w:customStyle="1" w:styleId="nutritionheading2">
    <w:name w:val="nutrition_heading2"/>
    <w:basedOn w:val="DefaultParagraphFont"/>
    <w:rsid w:val="00175996"/>
    <w:rPr>
      <w:rFonts w:ascii="Verdana" w:hAnsi="Verdana" w:hint="default"/>
      <w:b/>
      <w:bCs/>
      <w:color w:val="2F497D"/>
      <w:sz w:val="19"/>
      <w:szCs w:val="19"/>
    </w:rPr>
  </w:style>
  <w:style w:type="character" w:styleId="Strong">
    <w:name w:val="Strong"/>
    <w:basedOn w:val="DefaultParagraphFont"/>
    <w:uiPriority w:val="22"/>
    <w:qFormat/>
    <w:rsid w:val="00175996"/>
    <w:rPr>
      <w:b/>
      <w:bCs/>
    </w:rPr>
  </w:style>
  <w:style w:type="paragraph" w:styleId="BalloonText">
    <w:name w:val="Balloon Text"/>
    <w:basedOn w:val="Normal"/>
    <w:link w:val="BalloonTextChar"/>
    <w:uiPriority w:val="99"/>
    <w:semiHidden/>
    <w:unhideWhenUsed/>
    <w:rsid w:val="001759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5996"/>
    <w:rPr>
      <w:rFonts w:ascii="Tahoma" w:hAnsi="Tahoma" w:cs="Tahoma"/>
      <w:sz w:val="16"/>
      <w:szCs w:val="16"/>
    </w:rPr>
  </w:style>
  <w:style w:type="character" w:customStyle="1" w:styleId="Heading1Char">
    <w:name w:val="Heading 1 Char"/>
    <w:basedOn w:val="DefaultParagraphFont"/>
    <w:link w:val="Heading1"/>
    <w:uiPriority w:val="9"/>
    <w:rsid w:val="0017599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599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75996"/>
    <w:pPr>
      <w:ind w:left="720"/>
      <w:contextualSpacing/>
    </w:pPr>
  </w:style>
  <w:style w:type="character" w:styleId="IntenseEmphasis">
    <w:name w:val="Intense Emphasis"/>
    <w:basedOn w:val="DefaultParagraphFont"/>
    <w:uiPriority w:val="21"/>
    <w:qFormat/>
    <w:rsid w:val="00E77F3E"/>
    <w:rPr>
      <w:b/>
      <w:bCs/>
      <w:i/>
      <w:iCs/>
      <w:color w:val="4F81BD" w:themeColor="accent1"/>
    </w:rPr>
  </w:style>
  <w:style w:type="character" w:customStyle="1" w:styleId="Heading3Char">
    <w:name w:val="Heading 3 Char"/>
    <w:basedOn w:val="DefaultParagraphFont"/>
    <w:link w:val="Heading3"/>
    <w:uiPriority w:val="9"/>
    <w:rsid w:val="00E77F3E"/>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215702002">
      <w:bodyDiv w:val="1"/>
      <w:marLeft w:val="0"/>
      <w:marRight w:val="0"/>
      <w:marTop w:val="0"/>
      <w:marBottom w:val="0"/>
      <w:divBdr>
        <w:top w:val="none" w:sz="0" w:space="0" w:color="auto"/>
        <w:left w:val="none" w:sz="0" w:space="0" w:color="auto"/>
        <w:bottom w:val="none" w:sz="0" w:space="0" w:color="auto"/>
        <w:right w:val="none" w:sz="0" w:space="0" w:color="auto"/>
      </w:divBdr>
      <w:divsChild>
        <w:div w:id="451021838">
          <w:marLeft w:val="-5178"/>
          <w:marRight w:val="0"/>
          <w:marTop w:val="100"/>
          <w:marBottom w:val="100"/>
          <w:divBdr>
            <w:top w:val="none" w:sz="0" w:space="0" w:color="auto"/>
            <w:left w:val="none" w:sz="0" w:space="0" w:color="auto"/>
            <w:bottom w:val="none" w:sz="0" w:space="0" w:color="auto"/>
            <w:right w:val="none" w:sz="0" w:space="0" w:color="auto"/>
          </w:divBdr>
          <w:divsChild>
            <w:div w:id="86698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238677">
      <w:bodyDiv w:val="1"/>
      <w:marLeft w:val="0"/>
      <w:marRight w:val="0"/>
      <w:marTop w:val="0"/>
      <w:marBottom w:val="0"/>
      <w:divBdr>
        <w:top w:val="none" w:sz="0" w:space="0" w:color="auto"/>
        <w:left w:val="none" w:sz="0" w:space="0" w:color="auto"/>
        <w:bottom w:val="none" w:sz="0" w:space="0" w:color="auto"/>
        <w:right w:val="none" w:sz="0" w:space="0" w:color="auto"/>
      </w:divBdr>
      <w:divsChild>
        <w:div w:id="1711608383">
          <w:marLeft w:val="-5178"/>
          <w:marRight w:val="0"/>
          <w:marTop w:val="100"/>
          <w:marBottom w:val="100"/>
          <w:divBdr>
            <w:top w:val="none" w:sz="0" w:space="0" w:color="auto"/>
            <w:left w:val="none" w:sz="0" w:space="0" w:color="auto"/>
            <w:bottom w:val="none" w:sz="0" w:space="0" w:color="auto"/>
            <w:right w:val="none" w:sz="0" w:space="0" w:color="auto"/>
          </w:divBdr>
          <w:divsChild>
            <w:div w:id="71172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90218">
      <w:bodyDiv w:val="1"/>
      <w:marLeft w:val="0"/>
      <w:marRight w:val="0"/>
      <w:marTop w:val="0"/>
      <w:marBottom w:val="0"/>
      <w:divBdr>
        <w:top w:val="none" w:sz="0" w:space="0" w:color="auto"/>
        <w:left w:val="none" w:sz="0" w:space="0" w:color="auto"/>
        <w:bottom w:val="none" w:sz="0" w:space="0" w:color="auto"/>
        <w:right w:val="none" w:sz="0" w:space="0" w:color="auto"/>
      </w:divBdr>
      <w:divsChild>
        <w:div w:id="416486028">
          <w:marLeft w:val="-5178"/>
          <w:marRight w:val="0"/>
          <w:marTop w:val="100"/>
          <w:marBottom w:val="100"/>
          <w:divBdr>
            <w:top w:val="none" w:sz="0" w:space="0" w:color="auto"/>
            <w:left w:val="none" w:sz="0" w:space="0" w:color="auto"/>
            <w:bottom w:val="none" w:sz="0" w:space="0" w:color="auto"/>
            <w:right w:val="none" w:sz="0" w:space="0" w:color="auto"/>
          </w:divBdr>
          <w:divsChild>
            <w:div w:id="71331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17753">
      <w:bodyDiv w:val="1"/>
      <w:marLeft w:val="0"/>
      <w:marRight w:val="0"/>
      <w:marTop w:val="0"/>
      <w:marBottom w:val="0"/>
      <w:divBdr>
        <w:top w:val="none" w:sz="0" w:space="0" w:color="auto"/>
        <w:left w:val="none" w:sz="0" w:space="0" w:color="auto"/>
        <w:bottom w:val="none" w:sz="0" w:space="0" w:color="auto"/>
        <w:right w:val="none" w:sz="0" w:space="0" w:color="auto"/>
      </w:divBdr>
      <w:divsChild>
        <w:div w:id="92866548">
          <w:marLeft w:val="31876"/>
          <w:marRight w:val="0"/>
          <w:marTop w:val="100"/>
          <w:marBottom w:val="100"/>
          <w:divBdr>
            <w:top w:val="none" w:sz="0" w:space="0" w:color="auto"/>
            <w:left w:val="none" w:sz="0" w:space="0" w:color="auto"/>
            <w:bottom w:val="none" w:sz="0" w:space="0" w:color="auto"/>
            <w:right w:val="none" w:sz="0" w:space="0" w:color="auto"/>
          </w:divBdr>
          <w:divsChild>
            <w:div w:id="146932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305098">
      <w:bodyDiv w:val="1"/>
      <w:marLeft w:val="0"/>
      <w:marRight w:val="0"/>
      <w:marTop w:val="0"/>
      <w:marBottom w:val="0"/>
      <w:divBdr>
        <w:top w:val="none" w:sz="0" w:space="0" w:color="auto"/>
        <w:left w:val="none" w:sz="0" w:space="0" w:color="auto"/>
        <w:bottom w:val="none" w:sz="0" w:space="0" w:color="auto"/>
        <w:right w:val="none" w:sz="0" w:space="0" w:color="auto"/>
      </w:divBdr>
      <w:divsChild>
        <w:div w:id="1171481742">
          <w:marLeft w:val="-5178"/>
          <w:marRight w:val="0"/>
          <w:marTop w:val="100"/>
          <w:marBottom w:val="100"/>
          <w:divBdr>
            <w:top w:val="none" w:sz="0" w:space="0" w:color="auto"/>
            <w:left w:val="none" w:sz="0" w:space="0" w:color="auto"/>
            <w:bottom w:val="none" w:sz="0" w:space="0" w:color="auto"/>
            <w:right w:val="none" w:sz="0" w:space="0" w:color="auto"/>
          </w:divBdr>
          <w:divsChild>
            <w:div w:id="175821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138672">
      <w:bodyDiv w:val="1"/>
      <w:marLeft w:val="0"/>
      <w:marRight w:val="0"/>
      <w:marTop w:val="0"/>
      <w:marBottom w:val="0"/>
      <w:divBdr>
        <w:top w:val="none" w:sz="0" w:space="0" w:color="auto"/>
        <w:left w:val="none" w:sz="0" w:space="0" w:color="auto"/>
        <w:bottom w:val="none" w:sz="0" w:space="0" w:color="auto"/>
        <w:right w:val="none" w:sz="0" w:space="0" w:color="auto"/>
      </w:divBdr>
      <w:divsChild>
        <w:div w:id="1202402396">
          <w:marLeft w:val="31876"/>
          <w:marRight w:val="0"/>
          <w:marTop w:val="100"/>
          <w:marBottom w:val="100"/>
          <w:divBdr>
            <w:top w:val="none" w:sz="0" w:space="0" w:color="auto"/>
            <w:left w:val="none" w:sz="0" w:space="0" w:color="auto"/>
            <w:bottom w:val="none" w:sz="0" w:space="0" w:color="auto"/>
            <w:right w:val="none" w:sz="0" w:space="0" w:color="auto"/>
          </w:divBdr>
          <w:divsChild>
            <w:div w:id="194846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972071">
      <w:bodyDiv w:val="1"/>
      <w:marLeft w:val="0"/>
      <w:marRight w:val="0"/>
      <w:marTop w:val="0"/>
      <w:marBottom w:val="0"/>
      <w:divBdr>
        <w:top w:val="none" w:sz="0" w:space="0" w:color="auto"/>
        <w:left w:val="none" w:sz="0" w:space="0" w:color="auto"/>
        <w:bottom w:val="none" w:sz="0" w:space="0" w:color="auto"/>
        <w:right w:val="none" w:sz="0" w:space="0" w:color="auto"/>
      </w:divBdr>
      <w:divsChild>
        <w:div w:id="1924408748">
          <w:marLeft w:val="31876"/>
          <w:marRight w:val="0"/>
          <w:marTop w:val="100"/>
          <w:marBottom w:val="100"/>
          <w:divBdr>
            <w:top w:val="none" w:sz="0" w:space="0" w:color="auto"/>
            <w:left w:val="none" w:sz="0" w:space="0" w:color="auto"/>
            <w:bottom w:val="none" w:sz="0" w:space="0" w:color="auto"/>
            <w:right w:val="none" w:sz="0" w:space="0" w:color="auto"/>
          </w:divBdr>
          <w:divsChild>
            <w:div w:id="90684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81872">
      <w:bodyDiv w:val="1"/>
      <w:marLeft w:val="0"/>
      <w:marRight w:val="0"/>
      <w:marTop w:val="0"/>
      <w:marBottom w:val="0"/>
      <w:divBdr>
        <w:top w:val="none" w:sz="0" w:space="0" w:color="auto"/>
        <w:left w:val="none" w:sz="0" w:space="0" w:color="auto"/>
        <w:bottom w:val="none" w:sz="0" w:space="0" w:color="auto"/>
        <w:right w:val="none" w:sz="0" w:space="0" w:color="auto"/>
      </w:divBdr>
      <w:divsChild>
        <w:div w:id="1320812703">
          <w:marLeft w:val="-5178"/>
          <w:marRight w:val="0"/>
          <w:marTop w:val="100"/>
          <w:marBottom w:val="100"/>
          <w:divBdr>
            <w:top w:val="none" w:sz="0" w:space="0" w:color="auto"/>
            <w:left w:val="none" w:sz="0" w:space="0" w:color="auto"/>
            <w:bottom w:val="none" w:sz="0" w:space="0" w:color="auto"/>
            <w:right w:val="none" w:sz="0" w:space="0" w:color="auto"/>
          </w:divBdr>
          <w:divsChild>
            <w:div w:id="140583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95912">
      <w:bodyDiv w:val="1"/>
      <w:marLeft w:val="0"/>
      <w:marRight w:val="0"/>
      <w:marTop w:val="0"/>
      <w:marBottom w:val="0"/>
      <w:divBdr>
        <w:top w:val="none" w:sz="0" w:space="0" w:color="auto"/>
        <w:left w:val="none" w:sz="0" w:space="0" w:color="auto"/>
        <w:bottom w:val="none" w:sz="0" w:space="0" w:color="auto"/>
        <w:right w:val="none" w:sz="0" w:space="0" w:color="auto"/>
      </w:divBdr>
      <w:divsChild>
        <w:div w:id="1622565908">
          <w:marLeft w:val="-5178"/>
          <w:marRight w:val="0"/>
          <w:marTop w:val="100"/>
          <w:marBottom w:val="100"/>
          <w:divBdr>
            <w:top w:val="none" w:sz="0" w:space="0" w:color="auto"/>
            <w:left w:val="none" w:sz="0" w:space="0" w:color="auto"/>
            <w:bottom w:val="none" w:sz="0" w:space="0" w:color="auto"/>
            <w:right w:val="none" w:sz="0" w:space="0" w:color="auto"/>
          </w:divBdr>
          <w:divsChild>
            <w:div w:id="69241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talhealthzone.com/nutrition/food-values/milk.html" TargetMode="External"/><Relationship Id="rId13" Type="http://schemas.openxmlformats.org/officeDocument/2006/relationships/hyperlink" Target="http://www.vitalhealthzone.com/nutrition/diets/south_beach_diet.html" TargetMode="External"/><Relationship Id="rId18" Type="http://schemas.openxmlformats.org/officeDocument/2006/relationships/hyperlink" Target="http://www.vitalhealthzone.com/nutrition/diets/glycemic_index_diet.html" TargetMode="External"/><Relationship Id="rId3" Type="http://schemas.openxmlformats.org/officeDocument/2006/relationships/settings" Target="settings.xml"/><Relationship Id="rId7" Type="http://schemas.openxmlformats.org/officeDocument/2006/relationships/hyperlink" Target="http://www.vitalhealthzone.com/nutrition/food-values/milk.html" TargetMode="External"/><Relationship Id="rId12" Type="http://schemas.openxmlformats.org/officeDocument/2006/relationships/hyperlink" Target="http://www.vitalhealthzone.com/nutrition/diets/recommended_calorie_intake.html" TargetMode="External"/><Relationship Id="rId17" Type="http://schemas.openxmlformats.org/officeDocument/2006/relationships/hyperlink" Target="http://www.vitalhealthzone.com/nutrition/diets/zone_diet.html" TargetMode="External"/><Relationship Id="rId2" Type="http://schemas.openxmlformats.org/officeDocument/2006/relationships/styles" Target="styles.xml"/><Relationship Id="rId16" Type="http://schemas.openxmlformats.org/officeDocument/2006/relationships/hyperlink" Target="http://www.vitalhealthzone.com/nutrition/diets/atkins_diet.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vitalhealthzone.com/nutrition/food-values/grains.html" TargetMode="External"/><Relationship Id="rId11" Type="http://schemas.openxmlformats.org/officeDocument/2006/relationships/hyperlink" Target="http://www.vitalhealthzone.com/nutrition/diets/recommended_calorie_intake.html" TargetMode="External"/><Relationship Id="rId5" Type="http://schemas.openxmlformats.org/officeDocument/2006/relationships/image" Target="media/image1.gif"/><Relationship Id="rId15" Type="http://schemas.openxmlformats.org/officeDocument/2006/relationships/hyperlink" Target="http://www.vitalhealthzone.com/nutrition/diets/glycemic_index_diet.html" TargetMode="External"/><Relationship Id="rId10" Type="http://schemas.openxmlformats.org/officeDocument/2006/relationships/hyperlink" Target="http://www.vitalhealthzone.com/nutrition/food-values/fruit.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italhealthzone.com/nutrition/food-values/vegetables.html" TargetMode="External"/><Relationship Id="rId14" Type="http://schemas.openxmlformats.org/officeDocument/2006/relationships/hyperlink" Target="http://www.vitalhealthzone.com/nutrition/diets/sugar_busters_die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1300</Words>
  <Characters>7411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2008-10-08T23:28:00Z</dcterms:created>
  <dcterms:modified xsi:type="dcterms:W3CDTF">2008-10-09T00:07:00Z</dcterms:modified>
</cp:coreProperties>
</file>